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4F384B">
      <w:r>
        <w:rPr>
          <w:noProof/>
          <w:lang w:eastAsia="de-DE"/>
        </w:rPr>
        <w:drawing>
          <wp:inline distT="0" distB="0" distL="0" distR="0">
            <wp:extent cx="5760720" cy="1127901"/>
            <wp:effectExtent l="0" t="0" r="0" b="0"/>
            <wp:docPr id="4" name="Grafik 4" descr="C:\Users\Jürgen\AppData\Local\Microsoft\Windows\INetCache\Content.Word\DSCF3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ürgen\AppData\Local\Microsoft\Windows\INetCache\Content.Word\DSCF33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7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757" w:rsidRDefault="00810757"/>
    <w:p w:rsidR="00BD780C" w:rsidRDefault="004F384B">
      <w:r>
        <w:rPr>
          <w:noProof/>
          <w:lang w:eastAsia="de-DE"/>
        </w:rPr>
        <w:drawing>
          <wp:inline distT="0" distB="0" distL="0" distR="0" wp14:anchorId="6E1C799E" wp14:editId="55728215">
            <wp:extent cx="5760720" cy="980233"/>
            <wp:effectExtent l="0" t="0" r="0" b="0"/>
            <wp:docPr id="5" name="Grafik 5" descr="C:\Users\Jürgen\AppData\Local\Microsoft\Windows\INetCache\Content.Word\DSCF3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ürgen\AppData\Local\Microsoft\Windows\INetCache\Content.Word\DSCF33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0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80C" w:rsidRDefault="00BD780C"/>
    <w:p w:rsidR="00BD780C" w:rsidRDefault="00BD780C">
      <w:bookmarkStart w:id="0" w:name="_GoBack"/>
      <w:r>
        <w:t>Kirchenbuch Berge 17</w:t>
      </w:r>
      <w:r w:rsidR="00810757">
        <w:t>91</w:t>
      </w:r>
      <w:r>
        <w:t>; ARCHION-Bild 3</w:t>
      </w:r>
      <w:r w:rsidR="00810757">
        <w:t>5</w:t>
      </w:r>
      <w:r>
        <w:t xml:space="preserve"> in „Taufen 1765 – 1865“</w:t>
      </w:r>
    </w:p>
    <w:p w:rsidR="00BD780C" w:rsidRDefault="00BD780C">
      <w:r>
        <w:t>Abschrift:</w:t>
      </w:r>
    </w:p>
    <w:p w:rsidR="00BD780C" w:rsidRDefault="00BD780C">
      <w:r>
        <w:t>„Dem Colon</w:t>
      </w:r>
      <w:r w:rsidR="00810757">
        <w:t>o</w:t>
      </w:r>
      <w:r>
        <w:t xml:space="preserve"> </w:t>
      </w:r>
      <w:r w:rsidR="00810757">
        <w:t xml:space="preserve">Meinhard </w:t>
      </w:r>
      <w:r>
        <w:t xml:space="preserve">Isenbeck ist </w:t>
      </w:r>
      <w:r w:rsidR="00810757">
        <w:t>den 9ten Maii von seiner Ehefr. Anna Maria Cathar. geb. Erlkamp ein Söhnl. geb. so hierauf d. 17 ej. (eiusdem, desselben, KJK) getauft und genannt worden Joh. Carl Christian; Gevattern waren 1) Joh. Christ. Grundel, 2) Joh. Carl Haumann zu Drechen, 3) Cathar. Margaretha Nordhoff.“</w:t>
      </w:r>
      <w:bookmarkEnd w:id="0"/>
    </w:p>
    <w:sectPr w:rsidR="00BD78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80C"/>
    <w:rsid w:val="001E3D3F"/>
    <w:rsid w:val="002F6B13"/>
    <w:rsid w:val="004F384B"/>
    <w:rsid w:val="005F386D"/>
    <w:rsid w:val="006D62A3"/>
    <w:rsid w:val="007253FA"/>
    <w:rsid w:val="007A7BFA"/>
    <w:rsid w:val="00810757"/>
    <w:rsid w:val="009473FB"/>
    <w:rsid w:val="00B44E8A"/>
    <w:rsid w:val="00B752E7"/>
    <w:rsid w:val="00BD780C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78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7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78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7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2017-01-17T16:36:00Z</dcterms:created>
  <dcterms:modified xsi:type="dcterms:W3CDTF">2017-01-17T16:36:00Z</dcterms:modified>
</cp:coreProperties>
</file>