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7E2770" w:rsidP="00804E23">
      <w:r>
        <w:rPr>
          <w:noProof/>
          <w:lang w:eastAsia="de-DE"/>
        </w:rPr>
        <w:drawing>
          <wp:inline distT="0" distB="0" distL="0" distR="0">
            <wp:extent cx="5760720" cy="13191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23" w:rsidRDefault="00804E23" w:rsidP="00804E23"/>
    <w:p w:rsidR="00804E23" w:rsidRDefault="00804E23" w:rsidP="00804E23">
      <w:pPr>
        <w:spacing w:line="240" w:lineRule="auto"/>
      </w:pPr>
      <w:bookmarkStart w:id="0" w:name="_GoBack"/>
      <w:r>
        <w:t>Kirchenbuch Barop 17</w:t>
      </w:r>
      <w:r w:rsidR="007E2770">
        <w:t>93</w:t>
      </w:r>
      <w:r>
        <w:t xml:space="preserve">; ARCHION-Bild </w:t>
      </w:r>
      <w:r w:rsidR="007E2770">
        <w:t xml:space="preserve">133 </w:t>
      </w:r>
      <w:r>
        <w:t>in „</w:t>
      </w:r>
      <w:r w:rsidR="007E2770">
        <w:t>Beerdigungen 1748 - 1809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7E2770">
        <w:t xml:space="preserve">1793 d. 14ten April ist des Joh: Henr: Hummelbeck Ehefrau Anna Elisabetha begraben worden. Alt 52 </w:t>
      </w:r>
      <w:proofErr w:type="gramStart"/>
      <w:r w:rsidR="007E2770">
        <w:t>Jahr</w:t>
      </w:r>
      <w:proofErr w:type="gramEnd"/>
      <w:r w:rsidR="007E2770">
        <w:t>, Krankh. Auszehrung“.</w:t>
      </w:r>
      <w:bookmarkEnd w:id="0"/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1959B6"/>
    <w:rsid w:val="004B6E73"/>
    <w:rsid w:val="00762E74"/>
    <w:rsid w:val="007E2770"/>
    <w:rsid w:val="00804E23"/>
    <w:rsid w:val="0085672F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2018-04-05T12:53:00Z</dcterms:created>
  <dcterms:modified xsi:type="dcterms:W3CDTF">2018-04-05T12:53:00Z</dcterms:modified>
</cp:coreProperties>
</file>