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566AC">
      <w:r>
        <w:rPr>
          <w:noProof/>
          <w:lang w:eastAsia="de-DE"/>
        </w:rPr>
        <w:drawing>
          <wp:inline distT="0" distB="0" distL="0" distR="0">
            <wp:extent cx="5760720" cy="34137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6F" w:rsidRDefault="00831E6F"/>
    <w:p w:rsidR="00831E6F" w:rsidRDefault="00831E6F">
      <w:bookmarkStart w:id="0" w:name="_GoBack"/>
      <w:r>
        <w:t xml:space="preserve">Kirchenbuch </w:t>
      </w:r>
      <w:proofErr w:type="spellStart"/>
      <w:r>
        <w:t>Ehringen</w:t>
      </w:r>
      <w:proofErr w:type="spellEnd"/>
      <w:r>
        <w:t xml:space="preserve"> 16</w:t>
      </w:r>
      <w:r w:rsidR="005566AC">
        <w:t>95</w:t>
      </w:r>
      <w:r>
        <w:t xml:space="preserve">; ARCHION-Bild </w:t>
      </w:r>
      <w:r w:rsidR="005566AC">
        <w:t>59</w:t>
      </w:r>
      <w:r>
        <w:t xml:space="preserve"> in Kirchenbuch 1655 – 1735</w:t>
      </w:r>
    </w:p>
    <w:p w:rsidR="00831E6F" w:rsidRDefault="00831E6F">
      <w:r>
        <w:t>Abschrift:</w:t>
      </w:r>
    </w:p>
    <w:p w:rsidR="00831E6F" w:rsidRDefault="00831E6F">
      <w:r>
        <w:t>„</w:t>
      </w:r>
      <w:r w:rsidR="005566AC">
        <w:t xml:space="preserve">Anno 1695 </w:t>
      </w:r>
      <w:proofErr w:type="spellStart"/>
      <w:r w:rsidR="005566AC">
        <w:t>Viesebeck</w:t>
      </w:r>
      <w:proofErr w:type="spellEnd"/>
      <w:r w:rsidR="005566AC">
        <w:t xml:space="preserve"> </w:t>
      </w:r>
      <w:proofErr w:type="spellStart"/>
      <w:r w:rsidR="005566AC">
        <w:t>Januarius</w:t>
      </w:r>
      <w:proofErr w:type="spellEnd"/>
      <w:r w:rsidR="005566AC">
        <w:t xml:space="preserve">; Den 24ten Jan: ist </w:t>
      </w:r>
      <w:proofErr w:type="spellStart"/>
      <w:r w:rsidR="005566AC">
        <w:t>Hermannus</w:t>
      </w:r>
      <w:proofErr w:type="spellEnd"/>
      <w:r w:rsidR="005566AC">
        <w:t xml:space="preserve"> Clauß Töchterlein getauft und von Marcus </w:t>
      </w:r>
      <w:proofErr w:type="spellStart"/>
      <w:r w:rsidR="005566AC">
        <w:t>Leferinghausen</w:t>
      </w:r>
      <w:proofErr w:type="spellEnd"/>
      <w:r w:rsidR="005566AC">
        <w:t xml:space="preserve"> Hausfrau </w:t>
      </w:r>
      <w:proofErr w:type="spellStart"/>
      <w:r w:rsidR="005566AC">
        <w:t>nahmens</w:t>
      </w:r>
      <w:proofErr w:type="spellEnd"/>
      <w:r w:rsidR="005566AC">
        <w:t xml:space="preserve"> Anna </w:t>
      </w:r>
      <w:proofErr w:type="spellStart"/>
      <w:r w:rsidR="005566AC">
        <w:t>Cathrina</w:t>
      </w:r>
      <w:proofErr w:type="spellEnd"/>
      <w:r w:rsidR="005566AC">
        <w:t xml:space="preserve"> </w:t>
      </w:r>
      <w:proofErr w:type="spellStart"/>
      <w:r w:rsidR="005566AC">
        <w:t>genant</w:t>
      </w:r>
      <w:proofErr w:type="spellEnd"/>
      <w:r w:rsidR="005566AC">
        <w:t xml:space="preserve"> Anna </w:t>
      </w:r>
      <w:proofErr w:type="spellStart"/>
      <w:r w:rsidR="005566AC">
        <w:t>Gerdraud</w:t>
      </w:r>
      <w:proofErr w:type="spellEnd"/>
      <w:r w:rsidR="005566AC">
        <w:t>“.</w:t>
      </w:r>
      <w:bookmarkEnd w:id="0"/>
    </w:p>
    <w:sectPr w:rsidR="00831E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6F"/>
    <w:rsid w:val="000E67AF"/>
    <w:rsid w:val="001D7626"/>
    <w:rsid w:val="00206A88"/>
    <w:rsid w:val="005566AC"/>
    <w:rsid w:val="0076733A"/>
    <w:rsid w:val="0082143C"/>
    <w:rsid w:val="00831E6F"/>
    <w:rsid w:val="00C90235"/>
    <w:rsid w:val="00D95AEC"/>
    <w:rsid w:val="00F26D6C"/>
    <w:rsid w:val="00F6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E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1E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1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2019-01-22T10:41:00Z</cp:lastPrinted>
  <dcterms:created xsi:type="dcterms:W3CDTF">2019-01-22T15:49:00Z</dcterms:created>
  <dcterms:modified xsi:type="dcterms:W3CDTF">2019-01-22T15:49:00Z</dcterms:modified>
</cp:coreProperties>
</file>