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455CA">
      <w:r>
        <w:rPr>
          <w:noProof/>
          <w:lang w:eastAsia="de-DE"/>
        </w:rPr>
        <w:drawing>
          <wp:inline distT="0" distB="0" distL="0" distR="0">
            <wp:extent cx="6203315" cy="4893945"/>
            <wp:effectExtent l="0" t="0" r="698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CA" w:rsidRDefault="009455CA"/>
    <w:p w:rsidR="006E715E" w:rsidRDefault="006E715E">
      <w:r>
        <w:t>Kirchenbuch Aplerbeck 1737</w:t>
      </w:r>
      <w:r w:rsidR="008013B8">
        <w:t>; Archion-Bild 32 in „Taufen 1703 – 1794“</w:t>
      </w:r>
    </w:p>
    <w:p w:rsidR="006E715E" w:rsidRDefault="009455CA">
      <w:r>
        <w:t>Abschrift:</w:t>
      </w:r>
    </w:p>
    <w:p w:rsidR="009455CA" w:rsidRDefault="006E715E">
      <w:r>
        <w:t>„</w:t>
      </w:r>
      <w:r w:rsidR="009455CA">
        <w:t>M</w:t>
      </w:r>
      <w:r>
        <w:t xml:space="preserve">arty (März, </w:t>
      </w:r>
      <w:r w:rsidR="000E5431">
        <w:t xml:space="preserve">Tagesdatum nicht zu lesen; </w:t>
      </w:r>
      <w:bookmarkStart w:id="0" w:name="_GoBack"/>
      <w:bookmarkEnd w:id="0"/>
      <w:r>
        <w:t>KJK)</w:t>
      </w:r>
      <w:r w:rsidR="009455CA">
        <w:t xml:space="preserve"> Maria Christina filia Johann Herman Kühl zu Vellinghausen</w:t>
      </w:r>
      <w:r>
        <w:t>“ (untere Reihe)</w:t>
      </w:r>
    </w:p>
    <w:sectPr w:rsidR="009455CA" w:rsidSect="009455C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CA"/>
    <w:rsid w:val="000E5431"/>
    <w:rsid w:val="001E3D3F"/>
    <w:rsid w:val="002F6B13"/>
    <w:rsid w:val="005F386D"/>
    <w:rsid w:val="006E715E"/>
    <w:rsid w:val="008013B8"/>
    <w:rsid w:val="009455C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2015-08-28T13:49:00Z</dcterms:created>
  <dcterms:modified xsi:type="dcterms:W3CDTF">2016-02-29T15:05:00Z</dcterms:modified>
</cp:coreProperties>
</file>