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40416">
      <w:r>
        <w:rPr>
          <w:noProof/>
          <w:lang w:eastAsia="de-DE"/>
        </w:rPr>
        <w:drawing>
          <wp:inline distT="0" distB="0" distL="0" distR="0">
            <wp:extent cx="5760720" cy="12394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16" w:rsidRDefault="00240416"/>
    <w:p w:rsidR="00240416" w:rsidRDefault="00240416">
      <w:r>
        <w:t>Kirchenbuch Heeren 1714; ARCHION-Bild 34 in „Taufen etc. 1683 – 1716</w:t>
      </w:r>
    </w:p>
    <w:p w:rsidR="00240416" w:rsidRDefault="00240416">
      <w:r>
        <w:t>Abschrift:</w:t>
      </w:r>
    </w:p>
    <w:p w:rsidR="00240416" w:rsidRDefault="00240416">
      <w:r>
        <w:t>„d. 1. April als am H. Osterfest sind nach vorhergegangener Unterweisung nachfolgende zum H. Abendmahl zugelaßen, als Christian Osthauß, Gottfried Mühlenhoff, Johann Didrich Frielinghaus, Anna Catharina Keuthan, Elsaben Münsterman</w:t>
      </w:r>
      <w:r w:rsidR="00535688">
        <w:t>s</w:t>
      </w:r>
      <w:bookmarkStart w:id="0" w:name="_GoBack"/>
      <w:bookmarkEnd w:id="0"/>
      <w:r>
        <w:t>“.</w:t>
      </w:r>
    </w:p>
    <w:sectPr w:rsidR="00240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16"/>
    <w:rsid w:val="001E3D3F"/>
    <w:rsid w:val="00240416"/>
    <w:rsid w:val="002F6B13"/>
    <w:rsid w:val="00535688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2016-03-30T14:28:00Z</dcterms:created>
  <dcterms:modified xsi:type="dcterms:W3CDTF">2017-02-06T16:07:00Z</dcterms:modified>
</cp:coreProperties>
</file>