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A379C">
      <w:r>
        <w:rPr>
          <w:noProof/>
          <w:lang w:eastAsia="de-DE"/>
        </w:rPr>
        <w:drawing>
          <wp:inline distT="0" distB="0" distL="0" distR="0">
            <wp:extent cx="5760720" cy="1382632"/>
            <wp:effectExtent l="0" t="0" r="0" b="8255"/>
            <wp:docPr id="2" name="Grafik 2" descr="C:\Users\Jürgen\AppData\Local\Microsoft\Windows\Temporary Internet Files\Content.Word\DSCF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6A" w:rsidRDefault="003F286A"/>
    <w:p w:rsidR="003F286A" w:rsidRDefault="003F286A">
      <w:r>
        <w:t>Kirchenbuch Lünern 17</w:t>
      </w:r>
      <w:r w:rsidR="007A379C">
        <w:t>00</w:t>
      </w:r>
      <w:r>
        <w:t xml:space="preserve">; ARCHION-Bild </w:t>
      </w:r>
      <w:r w:rsidR="007A379C">
        <w:t>67</w:t>
      </w:r>
      <w:r>
        <w:t xml:space="preserve"> in „T</w:t>
      </w:r>
      <w:r w:rsidR="007A379C">
        <w:t>aufen</w:t>
      </w:r>
      <w:r>
        <w:t xml:space="preserve"> 1680 – 1765“</w:t>
      </w:r>
    </w:p>
    <w:p w:rsidR="003F286A" w:rsidRDefault="003F286A">
      <w:r>
        <w:t>Abschrift:</w:t>
      </w:r>
    </w:p>
    <w:p w:rsidR="003F286A" w:rsidRDefault="003F286A">
      <w:r>
        <w:t xml:space="preserve">„d. </w:t>
      </w:r>
      <w:r w:rsidR="007A379C">
        <w:t>8 Decemb Wieman eine Tochter tauffen laßen N. (nomen, Name, KJK) Anna Elisabeth; von anderer Hand: † 1783 ∞ 1737“.</w:t>
      </w:r>
      <w:bookmarkStart w:id="0" w:name="_GoBack"/>
      <w:bookmarkEnd w:id="0"/>
    </w:p>
    <w:sectPr w:rsidR="003F2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6A"/>
    <w:rsid w:val="001E3D3F"/>
    <w:rsid w:val="002F6B13"/>
    <w:rsid w:val="003F286A"/>
    <w:rsid w:val="005F386D"/>
    <w:rsid w:val="006C5FFC"/>
    <w:rsid w:val="00760AD9"/>
    <w:rsid w:val="007A379C"/>
    <w:rsid w:val="007F3F33"/>
    <w:rsid w:val="00AE1A8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2015-11-22T13:45:00Z</dcterms:created>
  <dcterms:modified xsi:type="dcterms:W3CDTF">2015-11-22T13:45:00Z</dcterms:modified>
</cp:coreProperties>
</file>