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F61DF">
      <w:r>
        <w:rPr>
          <w:noProof/>
          <w:lang w:eastAsia="de-DE"/>
        </w:rPr>
        <w:drawing>
          <wp:inline distT="0" distB="0" distL="0" distR="0">
            <wp:extent cx="5760720" cy="1422042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DF" w:rsidRDefault="008F61DF"/>
    <w:p w:rsidR="008F61DF" w:rsidRDefault="008F61DF">
      <w:bookmarkStart w:id="0" w:name="_GoBack"/>
      <w:r>
        <w:t>Kirchenbuch Adorf 1662; ARCHION-Bild 109 in Kirchenbuch 1648 – 1702</w:t>
      </w:r>
    </w:p>
    <w:p w:rsidR="008F61DF" w:rsidRDefault="008F61DF">
      <w:r>
        <w:t>Abschrift:</w:t>
      </w:r>
    </w:p>
    <w:p w:rsidR="008F61DF" w:rsidRDefault="008F61DF">
      <w:r>
        <w:t xml:space="preserve">„Die (am Tage, KJK) 5. </w:t>
      </w:r>
      <w:proofErr w:type="spellStart"/>
      <w:r>
        <w:t>Februarii</w:t>
      </w:r>
      <w:proofErr w:type="spellEnd"/>
      <w:r>
        <w:t xml:space="preserve"> zu Adorf getauft R. </w:t>
      </w:r>
      <w:proofErr w:type="spellStart"/>
      <w:r>
        <w:t>Dni</w:t>
      </w:r>
      <w:proofErr w:type="spellEnd"/>
      <w:r>
        <w:t xml:space="preserve">. M. </w:t>
      </w:r>
      <w:proofErr w:type="spellStart"/>
      <w:r>
        <w:t>Mathiae</w:t>
      </w:r>
      <w:proofErr w:type="spellEnd"/>
      <w:r>
        <w:t xml:space="preserve"> </w:t>
      </w:r>
      <w:proofErr w:type="spellStart"/>
      <w:r>
        <w:t>Mülleri</w:t>
      </w:r>
      <w:proofErr w:type="spellEnd"/>
      <w:r>
        <w:t xml:space="preserve"> </w:t>
      </w:r>
      <w:proofErr w:type="spellStart"/>
      <w:r>
        <w:t>Colleg</w:t>
      </w:r>
      <w:proofErr w:type="spellEnd"/>
      <w:r>
        <w:t xml:space="preserve">. (des hochwürdigen Herrn Magister Mathias Müller, Kollege, KJK) Töchterlein von (Zeugen, KJK) Margarete R: </w:t>
      </w:r>
      <w:proofErr w:type="spellStart"/>
      <w:r>
        <w:t>Dni</w:t>
      </w:r>
      <w:proofErr w:type="spellEnd"/>
      <w:r>
        <w:t xml:space="preserve">. </w:t>
      </w:r>
      <w:proofErr w:type="spellStart"/>
      <w:r>
        <w:t>Joachimi</w:t>
      </w:r>
      <w:proofErr w:type="spellEnd"/>
      <w:r>
        <w:t xml:space="preserve"> Engelbracht </w:t>
      </w:r>
      <w:proofErr w:type="spellStart"/>
      <w:r>
        <w:t>Decani</w:t>
      </w:r>
      <w:proofErr w:type="spellEnd"/>
      <w:r>
        <w:t xml:space="preserve"> et </w:t>
      </w:r>
      <w:proofErr w:type="spellStart"/>
      <w:r>
        <w:t>Pastoris</w:t>
      </w:r>
      <w:proofErr w:type="spellEnd"/>
      <w:r>
        <w:t xml:space="preserve"> </w:t>
      </w:r>
      <w:proofErr w:type="spellStart"/>
      <w:r>
        <w:t>Bilefeldiensis</w:t>
      </w:r>
      <w:proofErr w:type="spellEnd"/>
      <w:r>
        <w:t xml:space="preserve"> </w:t>
      </w:r>
      <w:proofErr w:type="spellStart"/>
      <w:r>
        <w:t>uxore</w:t>
      </w:r>
      <w:proofErr w:type="spellEnd"/>
      <w:r>
        <w:t xml:space="preserve">, </w:t>
      </w:r>
      <w:proofErr w:type="spellStart"/>
      <w:r>
        <w:t>quae</w:t>
      </w:r>
      <w:proofErr w:type="spellEnd"/>
      <w:r>
        <w:t xml:space="preserve"> </w:t>
      </w:r>
      <w:proofErr w:type="spellStart"/>
      <w:r>
        <w:t>absens</w:t>
      </w:r>
      <w:proofErr w:type="spellEnd"/>
      <w:r>
        <w:t xml:space="preserve">, </w:t>
      </w:r>
      <w:proofErr w:type="spellStart"/>
      <w:r>
        <w:t>cuius</w:t>
      </w:r>
      <w:proofErr w:type="spellEnd"/>
      <w:r>
        <w:t xml:space="preserve"> </w:t>
      </w:r>
      <w:proofErr w:type="spellStart"/>
      <w:r>
        <w:t>vices</w:t>
      </w:r>
      <w:proofErr w:type="spellEnd"/>
      <w:r>
        <w:t xml:space="preserve"> </w:t>
      </w:r>
      <w:proofErr w:type="spellStart"/>
      <w:r>
        <w:t>sustinavit</w:t>
      </w:r>
      <w:proofErr w:type="spellEnd"/>
      <w:r>
        <w:t xml:space="preserve"> </w:t>
      </w:r>
      <w:proofErr w:type="spellStart"/>
      <w:r>
        <w:t>uxor</w:t>
      </w:r>
      <w:proofErr w:type="spellEnd"/>
      <w:r>
        <w:t xml:space="preserve"> mea, </w:t>
      </w:r>
      <w:proofErr w:type="spellStart"/>
      <w:r>
        <w:t>Elsebe</w:t>
      </w:r>
      <w:proofErr w:type="spellEnd"/>
      <w:r>
        <w:t xml:space="preserve"> </w:t>
      </w:r>
      <w:proofErr w:type="spellStart"/>
      <w:r>
        <w:t>Brünger</w:t>
      </w:r>
      <w:proofErr w:type="spellEnd"/>
      <w:r>
        <w:t xml:space="preserve">(s), </w:t>
      </w:r>
      <w:proofErr w:type="spellStart"/>
      <w:r>
        <w:t>deinde</w:t>
      </w:r>
      <w:proofErr w:type="spellEnd"/>
      <w:r>
        <w:t xml:space="preserve"> </w:t>
      </w:r>
      <w:r w:rsidR="001830B7">
        <w:t xml:space="preserve">Catharina Elisabeth </w:t>
      </w:r>
      <w:proofErr w:type="spellStart"/>
      <w:r w:rsidR="001830B7">
        <w:t>Lippes</w:t>
      </w:r>
      <w:proofErr w:type="spellEnd"/>
      <w:r w:rsidR="001830B7">
        <w:t xml:space="preserve"> alias Schreiber(s) und Otto </w:t>
      </w:r>
      <w:proofErr w:type="spellStart"/>
      <w:r w:rsidR="001830B7">
        <w:t>Beerenfenger</w:t>
      </w:r>
      <w:proofErr w:type="spellEnd"/>
      <w:r w:rsidR="001830B7">
        <w:t xml:space="preserve">(n) von </w:t>
      </w:r>
      <w:proofErr w:type="spellStart"/>
      <w:r w:rsidR="001830B7">
        <w:t>Wirmighausen</w:t>
      </w:r>
      <w:proofErr w:type="spellEnd"/>
      <w:r w:rsidR="001830B7">
        <w:t xml:space="preserve">, Gevattern, genannt Catharina Margareta </w:t>
      </w:r>
      <w:r>
        <w:t>(</w:t>
      </w:r>
      <w:r w:rsidR="001830B7">
        <w:t xml:space="preserve">Zeugen: </w:t>
      </w:r>
      <w:r>
        <w:t xml:space="preserve">Margarete, des hochwürdigen Herrn Joachim Engelbracht, Dekan und Pastor zu Bielefeld, </w:t>
      </w:r>
      <w:r w:rsidR="001830B7">
        <w:t xml:space="preserve">Ehefrau, die, weil abwesend, von meiner Frau, Elisabeth </w:t>
      </w:r>
      <w:proofErr w:type="spellStart"/>
      <w:r w:rsidR="001830B7">
        <w:t>Brünger</w:t>
      </w:r>
      <w:proofErr w:type="spellEnd"/>
      <w:r w:rsidR="001830B7">
        <w:t xml:space="preserve">, vertreten wurde, ferner Catharina Elisabeth </w:t>
      </w:r>
      <w:proofErr w:type="spellStart"/>
      <w:r w:rsidR="001830B7">
        <w:t>Lippes</w:t>
      </w:r>
      <w:proofErr w:type="spellEnd"/>
      <w:r w:rsidR="001830B7">
        <w:t xml:space="preserve"> genannt Schreiber und Otto Bärenfänger…, KJK)“.</w:t>
      </w:r>
      <w:bookmarkEnd w:id="0"/>
    </w:p>
    <w:sectPr w:rsidR="008F6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DF"/>
    <w:rsid w:val="000E67AF"/>
    <w:rsid w:val="001830B7"/>
    <w:rsid w:val="001D7626"/>
    <w:rsid w:val="00206A88"/>
    <w:rsid w:val="0082143C"/>
    <w:rsid w:val="008F61DF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2019-04-12T09:49:00Z</dcterms:created>
  <dcterms:modified xsi:type="dcterms:W3CDTF">2019-04-12T10:09:00Z</dcterms:modified>
</cp:coreProperties>
</file>