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D3F" w:rsidRDefault="00193BE0">
      <w:r>
        <w:rPr>
          <w:noProof/>
          <w:lang w:eastAsia="de-DE"/>
        </w:rPr>
        <w:drawing>
          <wp:inline distT="0" distB="0" distL="0" distR="0">
            <wp:extent cx="5760720" cy="769522"/>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769522"/>
                    </a:xfrm>
                    <a:prstGeom prst="rect">
                      <a:avLst/>
                    </a:prstGeom>
                    <a:noFill/>
                    <a:ln>
                      <a:noFill/>
                    </a:ln>
                  </pic:spPr>
                </pic:pic>
              </a:graphicData>
            </a:graphic>
          </wp:inline>
        </w:drawing>
      </w:r>
    </w:p>
    <w:p w:rsidR="00193BE0" w:rsidRDefault="00193BE0"/>
    <w:p w:rsidR="00DD1491" w:rsidRPr="00DD1491" w:rsidRDefault="00DD1491" w:rsidP="00DD1491">
      <w:pPr>
        <w:autoSpaceDE w:val="0"/>
        <w:autoSpaceDN w:val="0"/>
        <w:adjustRightInd w:val="0"/>
        <w:spacing w:line="240" w:lineRule="auto"/>
        <w:rPr>
          <w:rFonts w:cs="Segoe UI"/>
        </w:rPr>
      </w:pPr>
      <w:r w:rsidRPr="00DD1491">
        <w:rPr>
          <w:rFonts w:cs="Segoe UI"/>
        </w:rPr>
        <w:t>Kirchenbuch Unna 1799; ARCHION-Bild 46 in „Beerdigungen 1781 – 1809“</w:t>
      </w:r>
    </w:p>
    <w:p w:rsidR="00DD1491" w:rsidRPr="00DD1491" w:rsidRDefault="00DD1491" w:rsidP="00DD1491">
      <w:pPr>
        <w:autoSpaceDE w:val="0"/>
        <w:autoSpaceDN w:val="0"/>
        <w:adjustRightInd w:val="0"/>
        <w:spacing w:line="240" w:lineRule="auto"/>
        <w:rPr>
          <w:rFonts w:cs="Segoe UI"/>
        </w:rPr>
      </w:pPr>
      <w:r w:rsidRPr="00DD1491">
        <w:rPr>
          <w:rFonts w:cs="Segoe UI"/>
        </w:rPr>
        <w:t>Abschrift:</w:t>
      </w:r>
    </w:p>
    <w:p w:rsidR="00DD1491" w:rsidRDefault="00DD1491" w:rsidP="00DD1491">
      <w:pPr>
        <w:autoSpaceDE w:val="0"/>
        <w:autoSpaceDN w:val="0"/>
        <w:adjustRightInd w:val="0"/>
        <w:spacing w:line="240" w:lineRule="auto"/>
        <w:rPr>
          <w:rFonts w:cs="Segoe UI"/>
        </w:rPr>
      </w:pPr>
      <w:r w:rsidRPr="00DD1491">
        <w:rPr>
          <w:rFonts w:cs="Segoe UI"/>
        </w:rPr>
        <w:t>„September 19. Afferde Wittwe Maria Christina Achterschulze geb: Kühl; Todesursache: Zehrung; Alter 64 Jahr“. </w:t>
      </w:r>
    </w:p>
    <w:p w:rsidR="00DD1491" w:rsidRPr="00DD1491" w:rsidRDefault="00DD1491" w:rsidP="00DD1491">
      <w:pPr>
        <w:autoSpaceDE w:val="0"/>
        <w:autoSpaceDN w:val="0"/>
        <w:adjustRightInd w:val="0"/>
        <w:spacing w:line="240" w:lineRule="auto"/>
        <w:rPr>
          <w:rFonts w:cs="Segoe UI"/>
        </w:rPr>
      </w:pPr>
      <w:bookmarkStart w:id="0" w:name="_GoBack"/>
      <w:bookmarkEnd w:id="0"/>
    </w:p>
    <w:p w:rsidR="00DD1491" w:rsidRPr="00DD1491" w:rsidRDefault="00DD1491" w:rsidP="00DD1491">
      <w:pPr>
        <w:autoSpaceDE w:val="0"/>
        <w:autoSpaceDN w:val="0"/>
        <w:adjustRightInd w:val="0"/>
        <w:spacing w:line="240" w:lineRule="auto"/>
        <w:rPr>
          <w:rFonts w:cs="Segoe UI"/>
        </w:rPr>
      </w:pPr>
      <w:r w:rsidRPr="00DD1491">
        <w:rPr>
          <w:rFonts w:cs="Segoe UI"/>
        </w:rPr>
        <w:t>Anmerkung: Lt. Taufregister Aplerbeck von 1737 wurde Maria Christina Kühl im März (Tagesangabe im Mikrofilm nicht lesbar) getauft. Im Sterbezeitpunkt war sie mithin nicht 64, sondern erst 62 Jahre alt. Bei der Altersangabe irrte der Unnaer Pfarrer genauso wie bei der ihres Sohnes Johann (Hermann) Arnold“.</w:t>
      </w:r>
    </w:p>
    <w:p w:rsidR="00DD1491" w:rsidRDefault="00DD1491"/>
    <w:sectPr w:rsidR="00DD149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BE0"/>
    <w:rsid w:val="00193BE0"/>
    <w:rsid w:val="001E3D3F"/>
    <w:rsid w:val="002F6B13"/>
    <w:rsid w:val="005F386D"/>
    <w:rsid w:val="009473FB"/>
    <w:rsid w:val="00DD1491"/>
    <w:rsid w:val="00F8564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uiPriority w:val="99"/>
    <w:semiHidden/>
    <w:unhideWhenUsed/>
    <w:rsid w:val="009473FB"/>
    <w:pPr>
      <w:framePr w:w="4320" w:h="2160" w:hRule="exact" w:hSpace="141" w:wrap="auto" w:hAnchor="page" w:xAlign="center" w:yAlign="bottom"/>
      <w:spacing w:line="240" w:lineRule="auto"/>
      <w:ind w:left="1"/>
    </w:pPr>
    <w:rPr>
      <w:rFonts w:eastAsiaTheme="majorEastAsia" w:cstheme="majorBidi"/>
      <w:sz w:val="22"/>
      <w:szCs w:val="24"/>
    </w:rPr>
  </w:style>
  <w:style w:type="paragraph" w:styleId="Sprechblasentext">
    <w:name w:val="Balloon Text"/>
    <w:basedOn w:val="Standard"/>
    <w:link w:val="SprechblasentextZchn"/>
    <w:uiPriority w:val="99"/>
    <w:semiHidden/>
    <w:unhideWhenUsed/>
    <w:rsid w:val="00193BE0"/>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93B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uiPriority w:val="99"/>
    <w:semiHidden/>
    <w:unhideWhenUsed/>
    <w:rsid w:val="009473FB"/>
    <w:pPr>
      <w:framePr w:w="4320" w:h="2160" w:hRule="exact" w:hSpace="141" w:wrap="auto" w:hAnchor="page" w:xAlign="center" w:yAlign="bottom"/>
      <w:spacing w:line="240" w:lineRule="auto"/>
      <w:ind w:left="1"/>
    </w:pPr>
    <w:rPr>
      <w:rFonts w:eastAsiaTheme="majorEastAsia" w:cstheme="majorBidi"/>
      <w:sz w:val="22"/>
      <w:szCs w:val="24"/>
    </w:rPr>
  </w:style>
  <w:style w:type="paragraph" w:styleId="Sprechblasentext">
    <w:name w:val="Balloon Text"/>
    <w:basedOn w:val="Standard"/>
    <w:link w:val="SprechblasentextZchn"/>
    <w:uiPriority w:val="99"/>
    <w:semiHidden/>
    <w:unhideWhenUsed/>
    <w:rsid w:val="00193BE0"/>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93B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Words>
  <Characters>435</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Jürgen</dc:creator>
  <cp:lastModifiedBy>Jürgen</cp:lastModifiedBy>
  <cp:revision>2</cp:revision>
  <dcterms:created xsi:type="dcterms:W3CDTF">2016-02-29T15:16:00Z</dcterms:created>
  <dcterms:modified xsi:type="dcterms:W3CDTF">2016-02-29T15:27:00Z</dcterms:modified>
</cp:coreProperties>
</file>