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03BF9">
      <w:r>
        <w:rPr>
          <w:noProof/>
          <w:lang w:eastAsia="de-DE"/>
        </w:rPr>
        <w:drawing>
          <wp:inline distT="0" distB="0" distL="0" distR="0">
            <wp:extent cx="5760720" cy="170725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F9" w:rsidRDefault="00803BF9"/>
    <w:p w:rsidR="00803BF9" w:rsidRDefault="00803BF9">
      <w:r>
        <w:t>Kirchenbuch Bönen 1720; ARCHION</w:t>
      </w:r>
      <w:r w:rsidR="004B005D">
        <w:t>-</w:t>
      </w:r>
      <w:r>
        <w:t>Bild 58 in „Taufen 1694 – 1764“</w:t>
      </w:r>
    </w:p>
    <w:p w:rsidR="00803BF9" w:rsidRDefault="00803BF9">
      <w:r>
        <w:t>Abschrift:</w:t>
      </w:r>
    </w:p>
    <w:p w:rsidR="00803BF9" w:rsidRDefault="00803BF9">
      <w:r>
        <w:t>„Anno 1720 d. 4. Jän. hat Spillhoff ein Kind laßen tauffen so nach dem Sudhaus</w:t>
      </w:r>
      <w:r w:rsidR="004B005D">
        <w:t xml:space="preserve"> zur … (Rottum; unleserlich, KJK) und dem … </w:t>
      </w:r>
      <w:r w:rsidR="004B005D">
        <w:t>(</w:t>
      </w:r>
      <w:r w:rsidR="004B005D">
        <w:t xml:space="preserve">Kunz, d.i. Conrad; </w:t>
      </w:r>
      <w:bookmarkStart w:id="0" w:name="_GoBack"/>
      <w:bookmarkEnd w:id="0"/>
      <w:r w:rsidR="004B005D">
        <w:t>unleserlich, KJK)</w:t>
      </w:r>
      <w:r w:rsidR="004B005D">
        <w:t xml:space="preserve"> Lichtermann Johann Hermann ist genennet“.</w:t>
      </w:r>
    </w:p>
    <w:sectPr w:rsidR="00803B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9"/>
    <w:rsid w:val="001E3D3F"/>
    <w:rsid w:val="002F6B13"/>
    <w:rsid w:val="004B005D"/>
    <w:rsid w:val="005F386D"/>
    <w:rsid w:val="00803BF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2015-11-28T15:13:00Z</dcterms:created>
  <dcterms:modified xsi:type="dcterms:W3CDTF">2015-11-28T15:53:00Z</dcterms:modified>
</cp:coreProperties>
</file>