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E6218B">
      <w:r>
        <w:rPr>
          <w:noProof/>
          <w:lang w:eastAsia="de-DE"/>
        </w:rPr>
        <w:drawing>
          <wp:inline distT="0" distB="0" distL="0" distR="0">
            <wp:extent cx="5760720" cy="185319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8B" w:rsidRDefault="00E6218B"/>
    <w:p w:rsidR="00E6218B" w:rsidRDefault="00E6218B">
      <w:bookmarkStart w:id="0" w:name="_GoBack"/>
      <w:r>
        <w:t xml:space="preserve">Kirchenbuch </w:t>
      </w:r>
      <w:proofErr w:type="spellStart"/>
      <w:r>
        <w:t>Pelkum</w:t>
      </w:r>
      <w:proofErr w:type="spellEnd"/>
      <w:r>
        <w:t xml:space="preserve"> 1792; ARCHION-Bild 45 in „Beerdigungen 1765 – 1824“</w:t>
      </w:r>
    </w:p>
    <w:p w:rsidR="00E6218B" w:rsidRDefault="00E6218B">
      <w:r>
        <w:t>Abschrift:</w:t>
      </w:r>
    </w:p>
    <w:p w:rsidR="00E6218B" w:rsidRDefault="00E6218B">
      <w:r>
        <w:t xml:space="preserve">„den 28ten </w:t>
      </w:r>
      <w:proofErr w:type="spellStart"/>
      <w:r>
        <w:t>Oct</w:t>
      </w:r>
      <w:proofErr w:type="spellEnd"/>
      <w:r>
        <w:t xml:space="preserve">. morgens zwischen 7 und 8 Uhr Henrich Diederich </w:t>
      </w:r>
      <w:proofErr w:type="spellStart"/>
      <w:r>
        <w:t>Börger</w:t>
      </w:r>
      <w:proofErr w:type="spellEnd"/>
      <w:r>
        <w:t xml:space="preserve"> alt plus minus 50 Jahr; gestorben an die </w:t>
      </w:r>
      <w:proofErr w:type="spellStart"/>
      <w:r>
        <w:t>Waßerkranckheit</w:t>
      </w:r>
      <w:proofErr w:type="spellEnd"/>
      <w:r>
        <w:t>“.</w:t>
      </w:r>
      <w:bookmarkEnd w:id="0"/>
    </w:p>
    <w:sectPr w:rsidR="00E621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18B"/>
    <w:rsid w:val="001D7626"/>
    <w:rsid w:val="0082143C"/>
    <w:rsid w:val="00C90235"/>
    <w:rsid w:val="00E6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21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2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21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2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2018-09-20T09:40:00Z</dcterms:created>
  <dcterms:modified xsi:type="dcterms:W3CDTF">2018-09-20T09:45:00Z</dcterms:modified>
</cp:coreProperties>
</file>