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62" w:rsidRDefault="00D403DE" w:rsidP="00D403DE">
      <w:r>
        <w:rPr>
          <w:noProof/>
          <w:lang w:eastAsia="de-DE"/>
        </w:rPr>
        <w:drawing>
          <wp:inline distT="0" distB="0" distL="0" distR="0">
            <wp:extent cx="5392420" cy="33762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DF" w:rsidRDefault="00571DDF" w:rsidP="00D403DE"/>
    <w:p w:rsidR="00571DDF" w:rsidRPr="00D403DE" w:rsidRDefault="00571DDF" w:rsidP="00D403DE">
      <w:r w:rsidRPr="00571DDF">
        <w:t xml:space="preserve">Das genannte Geburtsjahr 1701 entspricht nicht der Rückrechnung des </w:t>
      </w:r>
      <w:proofErr w:type="spellStart"/>
      <w:r w:rsidRPr="00571DDF">
        <w:t>Sterbelaters</w:t>
      </w:r>
      <w:proofErr w:type="spellEnd"/>
      <w:r w:rsidRPr="00571DDF">
        <w:t xml:space="preserve"> lt. Sterbeurkunde nach ARCHION (= 1699)</w:t>
      </w:r>
      <w:bookmarkStart w:id="0" w:name="_GoBack"/>
      <w:bookmarkEnd w:id="0"/>
    </w:p>
    <w:sectPr w:rsidR="00571DDF" w:rsidRPr="00D403DE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2"/>
    <w:rsid w:val="001F0A7A"/>
    <w:rsid w:val="0029349D"/>
    <w:rsid w:val="002B1F62"/>
    <w:rsid w:val="004207E7"/>
    <w:rsid w:val="00526A6F"/>
    <w:rsid w:val="00571DDF"/>
    <w:rsid w:val="00676178"/>
    <w:rsid w:val="007305AC"/>
    <w:rsid w:val="00923448"/>
    <w:rsid w:val="00987A39"/>
    <w:rsid w:val="00A37EF1"/>
    <w:rsid w:val="00D403DE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2023-04-27T08:34:00Z</cp:lastPrinted>
  <dcterms:created xsi:type="dcterms:W3CDTF">2023-04-27T08:49:00Z</dcterms:created>
  <dcterms:modified xsi:type="dcterms:W3CDTF">2023-04-27T09:25:00Z</dcterms:modified>
</cp:coreProperties>
</file>