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B7D8E">
      <w:r>
        <w:rPr>
          <w:noProof/>
          <w:lang w:eastAsia="de-DE"/>
        </w:rPr>
        <w:drawing>
          <wp:inline distT="0" distB="0" distL="0" distR="0">
            <wp:extent cx="5760720" cy="1149933"/>
            <wp:effectExtent l="0" t="0" r="0" b="0"/>
            <wp:docPr id="1" name="Grafik 1" descr="C:\Users\Jürgen\AppData\Local\Microsoft\Windows\Temporary Internet Files\Content.Word\IMG_20160218_10445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8_104457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8E" w:rsidRDefault="004B7D8E"/>
    <w:p w:rsidR="004B7D8E" w:rsidRDefault="004B7D8E">
      <w:r>
        <w:rPr>
          <w:noProof/>
          <w:lang w:eastAsia="de-DE"/>
        </w:rPr>
        <w:drawing>
          <wp:inline distT="0" distB="0" distL="0" distR="0">
            <wp:extent cx="5760720" cy="923276"/>
            <wp:effectExtent l="0" t="0" r="0" b="0"/>
            <wp:docPr id="2" name="Grafik 2" descr="C:\Users\Jürgen\AppData\Local\Microsoft\Windows\Temporary Internet Files\Content.Word\IMG_20160218_10451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8_104518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8E" w:rsidRDefault="004B7D8E"/>
    <w:p w:rsidR="004B7D8E" w:rsidRDefault="004B7D8E">
      <w:bookmarkStart w:id="0" w:name="_GoBack"/>
      <w:r>
        <w:t>Kirchenbuch Heeren 1853; ARCHION-Bild 157 in „Taufen 1820 – 1853“</w:t>
      </w:r>
    </w:p>
    <w:p w:rsidR="004B7D8E" w:rsidRDefault="004B7D8E">
      <w:r>
        <w:t>Abschrift:</w:t>
      </w:r>
    </w:p>
    <w:p w:rsidR="004B7D8E" w:rsidRDefault="004B7D8E">
      <w:r>
        <w:t>„Theodore Wilhelmine Henriette; Geburtsdatum: den 12. August morgens um 7 Uhr; ehelich; Vater: Heinrich Leiffermann, Baumeister; Mutter: Wilhelmine Brand; Ort: Werve; Taufdatum: 4. September; derselbe (Pfarrer Dieckerhoff, KJK); Taufzeugen: Wirt Diedrich Leiffermann in Heeren, Henriette Schulze (-Ellinghausen, KJK) gt. Clothmann in Werve, Theodore Brand in Wethfeld“.</w:t>
      </w:r>
      <w:bookmarkEnd w:id="0"/>
    </w:p>
    <w:sectPr w:rsidR="004B7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E"/>
    <w:rsid w:val="001E3D3F"/>
    <w:rsid w:val="002F6B13"/>
    <w:rsid w:val="004B7D8E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2016-02-18T10:00:00Z</dcterms:created>
  <dcterms:modified xsi:type="dcterms:W3CDTF">2016-02-18T10:10:00Z</dcterms:modified>
</cp:coreProperties>
</file>