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836BF6">
      <w:r>
        <w:rPr>
          <w:noProof/>
          <w:lang w:eastAsia="de-DE"/>
        </w:rPr>
        <w:drawing>
          <wp:inline distT="0" distB="0" distL="0" distR="0">
            <wp:extent cx="5760720" cy="177814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7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BF6" w:rsidRDefault="00836BF6"/>
    <w:p w:rsidR="00836BF6" w:rsidRDefault="00836BF6">
      <w:bookmarkStart w:id="0" w:name="_GoBack"/>
      <w:r>
        <w:t>Kirchenbuch Adorf 1676; ARCHION-Bild 168 in Kirchenbuch 1648 – 1702</w:t>
      </w:r>
    </w:p>
    <w:p w:rsidR="00836BF6" w:rsidRDefault="00836BF6">
      <w:r>
        <w:t>Abschrift:</w:t>
      </w:r>
    </w:p>
    <w:p w:rsidR="00836BF6" w:rsidRDefault="00836BF6">
      <w:r>
        <w:t>„</w:t>
      </w:r>
      <w:r w:rsidR="00805EE2">
        <w:t xml:space="preserve">38; </w:t>
      </w:r>
      <w:r>
        <w:t xml:space="preserve">Dom. 25 (25. Sonntag nach Trinitatis, 22.11.1676, KJK) ist Herrn Matthias Müllers </w:t>
      </w:r>
      <w:proofErr w:type="spellStart"/>
      <w:r>
        <w:t>Pastoris</w:t>
      </w:r>
      <w:proofErr w:type="spellEnd"/>
      <w:r>
        <w:t xml:space="preserve"> Adorf </w:t>
      </w:r>
      <w:proofErr w:type="spellStart"/>
      <w:r>
        <w:t>Söhnl</w:t>
      </w:r>
      <w:proofErr w:type="spellEnd"/>
      <w:r>
        <w:t xml:space="preserve">. getauft und Johann Daniel </w:t>
      </w:r>
      <w:proofErr w:type="spellStart"/>
      <w:r>
        <w:t>genandt</w:t>
      </w:r>
      <w:proofErr w:type="spellEnd"/>
      <w:r>
        <w:t xml:space="preserve"> worden. Testes (Zeugen, KJK): Herr Johann Daniel Hofmeister Pastor (in, KJK) Adorf, Johannes Bertold (</w:t>
      </w:r>
      <w:proofErr w:type="spellStart"/>
      <w:r>
        <w:t>Hunold</w:t>
      </w:r>
      <w:proofErr w:type="spellEnd"/>
      <w:r>
        <w:t xml:space="preserve">) (Berthold „sonst </w:t>
      </w:r>
      <w:proofErr w:type="spellStart"/>
      <w:r>
        <w:t>Hunold</w:t>
      </w:r>
      <w:proofErr w:type="spellEnd"/>
      <w:r>
        <w:t xml:space="preserve">“, KJK) und </w:t>
      </w:r>
      <w:proofErr w:type="spellStart"/>
      <w:r>
        <w:t>Margreta</w:t>
      </w:r>
      <w:proofErr w:type="spellEnd"/>
      <w:r>
        <w:t xml:space="preserve">, Herrn </w:t>
      </w:r>
      <w:proofErr w:type="spellStart"/>
      <w:r>
        <w:t>Capitain</w:t>
      </w:r>
      <w:proofErr w:type="spellEnd"/>
      <w:r>
        <w:t xml:space="preserve"> </w:t>
      </w:r>
      <w:proofErr w:type="spellStart"/>
      <w:r w:rsidR="00805EE2">
        <w:t>Noltens</w:t>
      </w:r>
      <w:proofErr w:type="spellEnd"/>
      <w:r w:rsidR="00805EE2">
        <w:t xml:space="preserve"> </w:t>
      </w:r>
      <w:proofErr w:type="spellStart"/>
      <w:r w:rsidR="00805EE2">
        <w:t>Hausfr</w:t>
      </w:r>
      <w:proofErr w:type="spellEnd"/>
      <w:r w:rsidR="00805EE2">
        <w:t>(au)“.</w:t>
      </w:r>
      <w:bookmarkEnd w:id="0"/>
    </w:p>
    <w:sectPr w:rsidR="00836BF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BF6"/>
    <w:rsid w:val="000E67AF"/>
    <w:rsid w:val="001D7626"/>
    <w:rsid w:val="00206A88"/>
    <w:rsid w:val="00805EE2"/>
    <w:rsid w:val="0082143C"/>
    <w:rsid w:val="00836BF6"/>
    <w:rsid w:val="00C9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6BF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6B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6BF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6B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2019-04-13T08:39:00Z</dcterms:created>
  <dcterms:modified xsi:type="dcterms:W3CDTF">2019-04-13T08:51:00Z</dcterms:modified>
</cp:coreProperties>
</file>