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8769DB">
      <w:r>
        <w:rPr>
          <w:noProof/>
          <w:lang w:eastAsia="de-DE"/>
        </w:rPr>
        <w:drawing>
          <wp:inline distT="0" distB="0" distL="0" distR="0">
            <wp:extent cx="5760720" cy="2239261"/>
            <wp:effectExtent l="0" t="0" r="0" b="8890"/>
            <wp:docPr id="1" name="Grafik 1" descr="C:\Users\Jürgen\AppData\Local\Microsoft\Windows\INetCache\Content.Word\DSCF3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AppData\Local\Microsoft\Windows\INetCache\Content.Word\DSCF31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239261"/>
                    </a:xfrm>
                    <a:prstGeom prst="rect">
                      <a:avLst/>
                    </a:prstGeom>
                    <a:noFill/>
                    <a:ln>
                      <a:noFill/>
                    </a:ln>
                  </pic:spPr>
                </pic:pic>
              </a:graphicData>
            </a:graphic>
          </wp:inline>
        </w:drawing>
      </w:r>
    </w:p>
    <w:p w:rsidR="008769DB" w:rsidRDefault="008769DB"/>
    <w:p w:rsidR="008769DB" w:rsidRDefault="008769DB">
      <w:r>
        <w:rPr>
          <w:noProof/>
          <w:lang w:eastAsia="de-DE"/>
        </w:rPr>
        <w:drawing>
          <wp:inline distT="0" distB="0" distL="0" distR="0">
            <wp:extent cx="5760720" cy="1277778"/>
            <wp:effectExtent l="0" t="0" r="0" b="0"/>
            <wp:docPr id="2" name="Grafik 2" descr="C:\Users\Jürgen\AppData\Local\Microsoft\Windows\INetCache\Content.Word\DSCF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ürgen\AppData\Local\Microsoft\Windows\INetCache\Content.Word\DSCF31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277778"/>
                    </a:xfrm>
                    <a:prstGeom prst="rect">
                      <a:avLst/>
                    </a:prstGeom>
                    <a:noFill/>
                    <a:ln>
                      <a:noFill/>
                    </a:ln>
                  </pic:spPr>
                </pic:pic>
              </a:graphicData>
            </a:graphic>
          </wp:inline>
        </w:drawing>
      </w:r>
    </w:p>
    <w:p w:rsidR="008769DB" w:rsidRDefault="008769DB"/>
    <w:p w:rsidR="008769DB" w:rsidRDefault="008769DB">
      <w:bookmarkStart w:id="0" w:name="_GoBack"/>
      <w:r>
        <w:t>Kirchenbuch Berge 1793; ARCHION-Bild 37 in „Taufen 1765 – 1865“</w:t>
      </w:r>
    </w:p>
    <w:p w:rsidR="008769DB" w:rsidRDefault="008769DB">
      <w:r>
        <w:t>Ab</w:t>
      </w:r>
      <w:r w:rsidR="00A57B8E">
        <w:t>s</w:t>
      </w:r>
      <w:r>
        <w:t>chrift:</w:t>
      </w:r>
    </w:p>
    <w:p w:rsidR="008769DB" w:rsidRDefault="008769DB">
      <w:r>
        <w:t xml:space="preserve">„Dem Colon Meinhard Isenbeck wurde von seiner Frau Anna </w:t>
      </w:r>
      <w:r w:rsidR="001217A2">
        <w:t>Maria Cath: gb. Erlekamp d 6 ein Mädchen gb: so hierauf d. 14ten ej. (eiusdem, desselben, KJK) get:; Gevattern waren a) Maria Elisabeth Rietern (Rüter, KJK) von Freiske, b) Janna Dorothea Sybilla Noldz (Nott, KJK) auf der Becke, c) Johann Roetger Buschman im Rotteort (?) Nahmen des Kindes Janna Dorothea</w:t>
      </w:r>
      <w:r w:rsidR="00A57B8E">
        <w:t xml:space="preserve"> Elisabeth“.</w:t>
      </w:r>
      <w:bookmarkEnd w:id="0"/>
    </w:p>
    <w:sectPr w:rsidR="008769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DB"/>
    <w:rsid w:val="001217A2"/>
    <w:rsid w:val="001E3D3F"/>
    <w:rsid w:val="002F6B13"/>
    <w:rsid w:val="005F386D"/>
    <w:rsid w:val="006D62A3"/>
    <w:rsid w:val="008769DB"/>
    <w:rsid w:val="009473FB"/>
    <w:rsid w:val="00A57B8E"/>
    <w:rsid w:val="00B44E8A"/>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8769D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6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8769D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6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392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1</cp:revision>
  <dcterms:created xsi:type="dcterms:W3CDTF">2016-10-31T10:01:00Z</dcterms:created>
  <dcterms:modified xsi:type="dcterms:W3CDTF">2016-10-31T10:24:00Z</dcterms:modified>
</cp:coreProperties>
</file>