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B3CD6">
      <w:r>
        <w:rPr>
          <w:noProof/>
          <w:lang w:eastAsia="de-DE"/>
        </w:rPr>
        <w:drawing>
          <wp:inline distT="0" distB="0" distL="0" distR="0">
            <wp:extent cx="5760720" cy="610426"/>
            <wp:effectExtent l="0" t="0" r="0" b="0"/>
            <wp:docPr id="1" name="Grafik 1" descr="C:\Users\Jürgen\AppData\Local\Microsoft\Windows\INetCache\Content.Word\DSCF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D6" w:rsidRDefault="004B3CD6"/>
    <w:p w:rsidR="004B3CD6" w:rsidRDefault="004B3CD6">
      <w:r>
        <w:rPr>
          <w:noProof/>
          <w:lang w:eastAsia="de-DE"/>
        </w:rPr>
        <w:drawing>
          <wp:inline distT="0" distB="0" distL="0" distR="0">
            <wp:extent cx="5760720" cy="773414"/>
            <wp:effectExtent l="0" t="0" r="0" b="8255"/>
            <wp:docPr id="2" name="Grafik 2" descr="C:\Users\Jürgen\AppData\Local\Microsoft\Windows\INetCache\Content.Word\DSCF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D6" w:rsidRDefault="004B3CD6"/>
    <w:p w:rsidR="004B3CD6" w:rsidRDefault="004B3CD6">
      <w:bookmarkStart w:id="0" w:name="_GoBack"/>
      <w:r>
        <w:t>Kirchenbuch Schwelm 1822; ARCHION-Bild 14 in „Beerdigungen 1820 – 1850“ in Band 62</w:t>
      </w:r>
    </w:p>
    <w:p w:rsidR="004B3CD6" w:rsidRDefault="004B3CD6">
      <w:r>
        <w:t>Abschrift:</w:t>
      </w:r>
    </w:p>
    <w:p w:rsidR="004B3CD6" w:rsidRDefault="004B3CD6">
      <w:r>
        <w:t>„Herr Johann Adolph Hülsenbeck Wittwer von Sara Maria Bertram, Alter:71; hinterläßt: 3(?) Kinder; Sterbedatum 25 September 2 Uhr; Todesursache: Lungenlähmung; Inanspruchnahme eines Arztes: ja; Beerdigungsdatum: 29 Sept.“.</w:t>
      </w:r>
      <w:bookmarkEnd w:id="0"/>
    </w:p>
    <w:sectPr w:rsidR="004B3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D6"/>
    <w:rsid w:val="001E3D3F"/>
    <w:rsid w:val="002F6B13"/>
    <w:rsid w:val="004B3CD6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2016-10-20T12:38:00Z</dcterms:created>
  <dcterms:modified xsi:type="dcterms:W3CDTF">2016-10-20T12:46:00Z</dcterms:modified>
</cp:coreProperties>
</file>