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84F7F">
      <w:r>
        <w:rPr>
          <w:noProof/>
          <w:lang w:eastAsia="de-DE"/>
        </w:rPr>
        <w:drawing>
          <wp:inline distT="0" distB="0" distL="0" distR="0">
            <wp:extent cx="5760720" cy="1974692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68" w:rsidRDefault="006A0C68"/>
    <w:p w:rsidR="006A0C68" w:rsidRDefault="006A0C68">
      <w:bookmarkStart w:id="0" w:name="_GoBack"/>
      <w:r>
        <w:t>Kirchenbuch Herringen 17</w:t>
      </w:r>
      <w:r w:rsidR="00484F7F">
        <w:t>51</w:t>
      </w:r>
      <w:r>
        <w:t>; ARCHION-Bild 11</w:t>
      </w:r>
      <w:r w:rsidR="00484F7F">
        <w:t>6</w:t>
      </w:r>
      <w:r>
        <w:t xml:space="preserve"> in „Taufen etc. 1694 – 1765“</w:t>
      </w:r>
    </w:p>
    <w:p w:rsidR="006A0C68" w:rsidRDefault="006A0C68">
      <w:r>
        <w:t>Abschrift:</w:t>
      </w:r>
    </w:p>
    <w:p w:rsidR="006A0C68" w:rsidRDefault="006A0C68">
      <w:r>
        <w:t xml:space="preserve">„d </w:t>
      </w:r>
      <w:r w:rsidR="00484F7F">
        <w:t>16 Martii hat Isenbeck sein Töchterlein Anna Elisabeth genand taufen laßen“.</w:t>
      </w:r>
    </w:p>
    <w:p w:rsidR="00484F7F" w:rsidRDefault="00484F7F">
      <w:r>
        <w:t>am linken Rand von anderer Hand:„ † 2. Febr. 1830“ und im Text: „getr. (?) 20. Okt. 1772“.</w:t>
      </w:r>
      <w:bookmarkEnd w:id="0"/>
    </w:p>
    <w:sectPr w:rsidR="00484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8"/>
    <w:rsid w:val="001E3D3F"/>
    <w:rsid w:val="002F6B13"/>
    <w:rsid w:val="00484F7F"/>
    <w:rsid w:val="005F386D"/>
    <w:rsid w:val="006A0C68"/>
    <w:rsid w:val="006D62A3"/>
    <w:rsid w:val="006E6DD1"/>
    <w:rsid w:val="00702ACA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2016-10-02T13:53:00Z</dcterms:created>
  <dcterms:modified xsi:type="dcterms:W3CDTF">2016-10-02T13:53:00Z</dcterms:modified>
</cp:coreProperties>
</file>