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D3F" w:rsidRDefault="00632EFB">
      <w:r>
        <w:rPr>
          <w:noProof/>
          <w:lang w:eastAsia="de-DE"/>
        </w:rPr>
        <w:drawing>
          <wp:inline distT="0" distB="0" distL="0" distR="0">
            <wp:extent cx="5760720" cy="196511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6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EFB" w:rsidRDefault="00632EFB"/>
    <w:p w:rsidR="00632EFB" w:rsidRDefault="00632EFB">
      <w:bookmarkStart w:id="0" w:name="_GoBack"/>
      <w:r>
        <w:t>Kirchenbuch Methler 1739; ARCHION-Bild 69 in „Trauungen 1713 – 1829</w:t>
      </w:r>
    </w:p>
    <w:p w:rsidR="00632EFB" w:rsidRDefault="00632EFB">
      <w:r>
        <w:t>Abschrift:</w:t>
      </w:r>
    </w:p>
    <w:p w:rsidR="00632EFB" w:rsidRDefault="00632EFB">
      <w:r>
        <w:t>„d. 2 August, Died: Joh: Schlüter aus Methler viduus (Witwer, KJK) und Elsaben Kötters, Wittwe Heusselmans aus W.C. (Wasser Courl, bzw. Wasserkurl, KJK)“.</w:t>
      </w:r>
      <w:bookmarkEnd w:id="0"/>
    </w:p>
    <w:sectPr w:rsidR="00632EF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EFB"/>
    <w:rsid w:val="001E3D3F"/>
    <w:rsid w:val="002F6B13"/>
    <w:rsid w:val="005F386D"/>
    <w:rsid w:val="00632EFB"/>
    <w:rsid w:val="009473FB"/>
    <w:rsid w:val="00F8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9473FB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2EF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2E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9473FB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2EF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2E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</dc:creator>
  <cp:lastModifiedBy>Jürgen</cp:lastModifiedBy>
  <cp:revision>1</cp:revision>
  <dcterms:created xsi:type="dcterms:W3CDTF">2016-04-04T09:06:00Z</dcterms:created>
  <dcterms:modified xsi:type="dcterms:W3CDTF">2016-04-04T09:16:00Z</dcterms:modified>
</cp:coreProperties>
</file>