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26298">
      <w:r>
        <w:rPr>
          <w:noProof/>
          <w:lang w:eastAsia="de-DE"/>
        </w:rPr>
        <w:drawing>
          <wp:inline distT="0" distB="0" distL="0" distR="0">
            <wp:extent cx="5760720" cy="1828737"/>
            <wp:effectExtent l="0" t="0" r="0" b="635"/>
            <wp:docPr id="1" name="Grafik 1" descr="C:\Users\Jürgen\AppData\Local\Microsoft\Windows\Temporary Internet Files\Content.Word\DSCF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A2" w:rsidRDefault="00B438A2"/>
    <w:p w:rsidR="00B438A2" w:rsidRDefault="00B438A2">
      <w:r>
        <w:t>Kirchenbuch Flierich 1790; ARCHION-Bild 80 aus „Taufen 1764 – 1808“</w:t>
      </w:r>
    </w:p>
    <w:p w:rsidR="00B438A2" w:rsidRDefault="00B438A2">
      <w:r>
        <w:t>Abschrift:</w:t>
      </w:r>
    </w:p>
    <w:p w:rsidR="00716917" w:rsidRDefault="00B438A2">
      <w:r>
        <w:t>„ den 12ten Jan.; der Eheleuthe Johann Herman Sudhauß Pfächtigern des Hauses Mundloh und Sophia Charlotta Henrietta Helmig Eheliches Söhnlein, welches d. 2ten ejusdem (eiusdem, desselben, KJK) gebohren und Johann Henrich Wilhelm genandt worden ----</w:t>
      </w:r>
    </w:p>
    <w:p w:rsidR="00716917" w:rsidRDefault="00716917"/>
    <w:p w:rsidR="00B438A2" w:rsidRDefault="00716917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1563731"/>
            <wp:effectExtent l="0" t="0" r="0" b="0"/>
            <wp:docPr id="2" name="Grafik 2" descr="C:\Users\Jürgen\AppData\Local\Microsoft\Windows\Temporary Internet Files\Content.Word\DSCF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17" w:rsidRDefault="00716917"/>
    <w:p w:rsidR="00716917" w:rsidRDefault="00716917">
      <w:r>
        <w:t>Gevatter sind Johann Wilhelm Klotman Col. (Colonus, KJK) in Flirich; Johann Henrich Sudhauss Col. in Bramey, und Clara Anna Sibilla Sudhauss Ehefr. Des Chirurgi Kalckhoff in Unna“:</w:t>
      </w:r>
    </w:p>
    <w:sectPr w:rsidR="00716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8"/>
    <w:rsid w:val="001E3D3F"/>
    <w:rsid w:val="002F6B13"/>
    <w:rsid w:val="005F386D"/>
    <w:rsid w:val="00716917"/>
    <w:rsid w:val="00726298"/>
    <w:rsid w:val="00B438A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2015-09-10T12:16:00Z</dcterms:created>
  <dcterms:modified xsi:type="dcterms:W3CDTF">2015-09-10T12:16:00Z</dcterms:modified>
</cp:coreProperties>
</file>