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30CFA">
      <w:r>
        <w:rPr>
          <w:noProof/>
          <w:lang w:eastAsia="de-DE"/>
        </w:rPr>
        <w:drawing>
          <wp:inline distT="0" distB="0" distL="0" distR="0">
            <wp:extent cx="5760720" cy="754868"/>
            <wp:effectExtent l="0" t="0" r="0" b="7620"/>
            <wp:docPr id="5" name="Grafik 5" descr="C:\Users\Jürgen\AppData\Local\Microsoft\Windows\INetCache\Content.Word\DSCF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173</w:t>
      </w:r>
      <w:r w:rsidR="00C30CFA">
        <w:t>8</w:t>
      </w:r>
      <w:r>
        <w:t>; ARCHION-Bild 1</w:t>
      </w:r>
      <w:r w:rsidR="00C30CFA">
        <w:t>9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4160DC">
      <w:r>
        <w:t>1</w:t>
      </w:r>
      <w:r w:rsidR="00C30CFA">
        <w:t>68</w:t>
      </w:r>
      <w:r w:rsidR="00B44883">
        <w:t xml:space="preserve">.) </w:t>
      </w:r>
      <w:r w:rsidR="00C30CFA">
        <w:t>eod. (eodem, am selben.., hier 7. Februar, KJK) Anna Clara Pat. (pater, Vater, KJK) Schultze zu Ost Hennen Comp: (compatres, Paten, KJK) Lindenmannsche in Kalthofe, Anna Sophia Schultz zu Brockhausen und der Schultze zu Kalthofe“.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0E2E1B"/>
    <w:rsid w:val="001E3D3F"/>
    <w:rsid w:val="002F6B13"/>
    <w:rsid w:val="004160DC"/>
    <w:rsid w:val="004C0F5F"/>
    <w:rsid w:val="005F386D"/>
    <w:rsid w:val="006D62A3"/>
    <w:rsid w:val="007D372A"/>
    <w:rsid w:val="00901025"/>
    <w:rsid w:val="009473FB"/>
    <w:rsid w:val="009D771B"/>
    <w:rsid w:val="00A74EA9"/>
    <w:rsid w:val="00B44883"/>
    <w:rsid w:val="00B44E8A"/>
    <w:rsid w:val="00BA28CD"/>
    <w:rsid w:val="00C30CFA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2017-03-05T10:33:00Z</dcterms:created>
  <dcterms:modified xsi:type="dcterms:W3CDTF">2017-03-05T10:33:00Z</dcterms:modified>
</cp:coreProperties>
</file>