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E605D4">
      <w:r>
        <w:rPr>
          <w:noProof/>
          <w:lang w:eastAsia="de-DE"/>
        </w:rPr>
        <w:drawing>
          <wp:inline distT="0" distB="0" distL="0" distR="0">
            <wp:extent cx="5760720" cy="1417557"/>
            <wp:effectExtent l="0" t="0" r="0" b="0"/>
            <wp:docPr id="1" name="Grafik 1" descr="C:\Users\Jürgen\AppData\Local\Microsoft\Windows\Temporary Internet Files\Content.Word\DSCF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DSCF2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D4" w:rsidRDefault="00E605D4"/>
    <w:p w:rsidR="00E605D4" w:rsidRDefault="00E605D4">
      <w:r>
        <w:t>Kirchenbuch Heeren 1782; ARCHION-Bild 30 in „Trauungen 1716 – 1819“</w:t>
      </w:r>
    </w:p>
    <w:p w:rsidR="00E605D4" w:rsidRDefault="00E605D4"/>
    <w:p w:rsidR="00E605D4" w:rsidRDefault="00E605D4">
      <w:r>
        <w:t>Abschrift:</w:t>
      </w:r>
    </w:p>
    <w:p w:rsidR="00E605D4" w:rsidRDefault="00E605D4">
      <w:r>
        <w:t>6ten dito (März, KJK); Henrich Sudhauss Witwer und Colonus in Bramey Kirchsp. Flirich mit Maria Catharina Hellmig jun</w:t>
      </w:r>
      <w:r w:rsidR="00FF4701">
        <w:t>g</w:t>
      </w:r>
      <w:bookmarkStart w:id="0" w:name="_GoBack"/>
      <w:bookmarkEnd w:id="0"/>
      <w:r>
        <w:t>en Tochter aus Ostheeren“.</w:t>
      </w:r>
    </w:p>
    <w:sectPr w:rsidR="00E605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D4"/>
    <w:rsid w:val="001E3D3F"/>
    <w:rsid w:val="002F6B13"/>
    <w:rsid w:val="005F386D"/>
    <w:rsid w:val="007025E3"/>
    <w:rsid w:val="00E605D4"/>
    <w:rsid w:val="00F65DBA"/>
    <w:rsid w:val="00F8564A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2015-09-15T13:13:00Z</dcterms:created>
  <dcterms:modified xsi:type="dcterms:W3CDTF">2015-09-15T13:13:00Z</dcterms:modified>
</cp:coreProperties>
</file>