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7CD6">
      <w:r>
        <w:rPr>
          <w:noProof/>
          <w:lang w:eastAsia="de-DE"/>
        </w:rPr>
        <w:drawing>
          <wp:inline distT="0" distB="0" distL="0" distR="0">
            <wp:extent cx="5760720" cy="688947"/>
            <wp:effectExtent l="0" t="0" r="0" b="0"/>
            <wp:docPr id="1" name="Grafik 1" descr="C:\Users\Jürgen\AppData\Local\Microsoft\Windows\INetCache\Content.Word\DSCF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D6" w:rsidRDefault="00037CD6"/>
    <w:p w:rsidR="00037CD6" w:rsidRDefault="00037CD6">
      <w:r>
        <w:rPr>
          <w:noProof/>
          <w:lang w:eastAsia="de-DE"/>
        </w:rPr>
        <w:drawing>
          <wp:inline distT="0" distB="0" distL="0" distR="0">
            <wp:extent cx="5760720" cy="693067"/>
            <wp:effectExtent l="0" t="0" r="0" b="0"/>
            <wp:docPr id="2" name="Grafik 2" descr="C:\Users\Jürgen\AppData\Local\Microsoft\Windows\INetCache\Content.Word\DSCF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D6" w:rsidRDefault="00037CD6"/>
    <w:p w:rsidR="00037CD6" w:rsidRDefault="00037CD6">
      <w:bookmarkStart w:id="0" w:name="_GoBack"/>
      <w:r>
        <w:t>Kirchenbuch Flierich 1820; ARCHION-Bild 67 in „Taufen 1810 – 1855“</w:t>
      </w:r>
    </w:p>
    <w:p w:rsidR="00037CD6" w:rsidRDefault="00037CD6">
      <w:r>
        <w:t>Abschrift:</w:t>
      </w:r>
    </w:p>
    <w:p w:rsidR="00037CD6" w:rsidRDefault="00037CD6">
      <w:r>
        <w:t>„9.; Carl Hermann Henrich; Geburtsdatum: 9ten März morgens 2 Uhr; dto. (ehelich, KJK); Wohnort: Osterflierich; Vater: Col. Johann Hermann Wilhelm Döring; Mutter: Friederica Henriette Eskoch; Taufdatum: am 21ten März; Taufzeugen: Hermann Wilhelm Wulf Col., Henrich Wigerich Col, Charlotte Graeve virgo (Jungfrau, KJK); Name des Pfarrers: Kreyenfeld; starb 1846“.</w:t>
      </w:r>
      <w:bookmarkEnd w:id="0"/>
    </w:p>
    <w:sectPr w:rsidR="00037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6"/>
    <w:rsid w:val="00037CD6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2016-11-17T14:08:00Z</dcterms:created>
  <dcterms:modified xsi:type="dcterms:W3CDTF">2016-11-17T14:18:00Z</dcterms:modified>
</cp:coreProperties>
</file>