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648FE">
      <w:r>
        <w:rPr>
          <w:noProof/>
          <w:lang w:eastAsia="de-DE"/>
        </w:rPr>
        <w:drawing>
          <wp:inline distT="0" distB="0" distL="0" distR="0">
            <wp:extent cx="5760720" cy="1568965"/>
            <wp:effectExtent l="0" t="0" r="0" b="0"/>
            <wp:docPr id="1" name="Grafik 1" descr="C:\Users\Jürgen\AppData\Local\Microsoft\Windows\Temporary Internet Files\Content.Word\DSCF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FE" w:rsidRDefault="001648FE"/>
    <w:p w:rsidR="001648FE" w:rsidRDefault="001648FE">
      <w:r>
        <w:t>Kirchenbuch Flierich 1790; ARCHION-Bild 223 in „Beerdigungen 1764 – 1809“</w:t>
      </w:r>
    </w:p>
    <w:p w:rsidR="001648FE" w:rsidRDefault="001648FE"/>
    <w:p w:rsidR="001648FE" w:rsidRDefault="001648FE">
      <w:r>
        <w:t>Abschrift:</w:t>
      </w:r>
    </w:p>
    <w:p w:rsidR="001648FE" w:rsidRDefault="001648FE">
      <w:r>
        <w:t>„d. 28ten 9br (November, KJK); Der Witwer Johann Herman Sudhauss, Rentmeister auf dem Adlichen Hause Mundloh, Er wurde begraben d. 30ten; Alter: 26 Jahre 21 Tage; Todsursache: Dörrsucht (Abmagerung, Kräfteverfall; speziell TBC, KJK)“.</w:t>
      </w:r>
      <w:bookmarkStart w:id="0" w:name="_GoBack"/>
      <w:bookmarkEnd w:id="0"/>
    </w:p>
    <w:sectPr w:rsidR="00164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FE"/>
    <w:rsid w:val="001648FE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2015-09-15T11:41:00Z</cp:lastPrinted>
  <dcterms:created xsi:type="dcterms:W3CDTF">2015-09-15T11:34:00Z</dcterms:created>
  <dcterms:modified xsi:type="dcterms:W3CDTF">2015-09-15T11:41:00Z</dcterms:modified>
</cp:coreProperties>
</file>