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4D2E">
      <w:r>
        <w:rPr>
          <w:noProof/>
          <w:lang w:eastAsia="de-DE"/>
        </w:rPr>
        <w:drawing>
          <wp:inline distT="0" distB="0" distL="0" distR="0">
            <wp:extent cx="5760720" cy="73912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2E" w:rsidRDefault="002D4D2E"/>
    <w:p w:rsidR="002D4D2E" w:rsidRDefault="002D4D2E">
      <w:bookmarkStart w:id="0" w:name="_GoBack"/>
      <w:r>
        <w:t>Kirchenbuch Heeren 1714; ARCHION-Bild 35 in „Taufen etc. 1683 – 1716“</w:t>
      </w:r>
    </w:p>
    <w:p w:rsidR="002D4D2E" w:rsidRDefault="002D4D2E">
      <w:r>
        <w:t>Abschrift:</w:t>
      </w:r>
    </w:p>
    <w:p w:rsidR="002D4D2E" w:rsidRDefault="002D4D2E" w:rsidP="002D4D2E">
      <w:r>
        <w:t xml:space="preserve">„d 24. Apr. d Böcker sonst (= </w:t>
      </w:r>
      <w:proofErr w:type="gramStart"/>
      <w:r>
        <w:t>gt.,</w:t>
      </w:r>
      <w:proofErr w:type="gramEnd"/>
      <w:r>
        <w:t xml:space="preserve"> KJK) Richter genandt ein Kind taufen und nennen </w:t>
      </w:r>
      <w:r>
        <w:t>laßen Sophia Maria“.</w:t>
      </w:r>
    </w:p>
    <w:bookmarkEnd w:id="0"/>
    <w:p w:rsidR="002D4D2E" w:rsidRDefault="002D4D2E"/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E3D3F"/>
    <w:rsid w:val="002D4D2E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2017-03-13T10:46:00Z</dcterms:created>
  <dcterms:modified xsi:type="dcterms:W3CDTF">2017-03-13T10:51:00Z</dcterms:modified>
</cp:coreProperties>
</file>