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367AC">
      <w:r>
        <w:rPr>
          <w:noProof/>
          <w:lang w:eastAsia="de-DE"/>
        </w:rPr>
        <w:drawing>
          <wp:inline distT="0" distB="0" distL="0" distR="0">
            <wp:extent cx="5760720" cy="254142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AC" w:rsidRDefault="007367AC"/>
    <w:p w:rsidR="007367AC" w:rsidRDefault="007367AC">
      <w:bookmarkStart w:id="0" w:name="_GoBack"/>
      <w:r>
        <w:t>Kirchenbuch Unna 1787; ARCHION-Bild 17 in „Beerdigungen 1781 – 1809“</w:t>
      </w:r>
    </w:p>
    <w:p w:rsidR="007367AC" w:rsidRDefault="007367AC">
      <w:r>
        <w:t>Abschrift:</w:t>
      </w:r>
    </w:p>
    <w:p w:rsidR="007367AC" w:rsidRDefault="007367AC">
      <w:r>
        <w:t>Afferde November 26; Johann Caspar Achterschulz; Todesursache: Brust- und Zehrungskrankheit; Alter 72“.</w:t>
      </w:r>
      <w:bookmarkEnd w:id="0"/>
    </w:p>
    <w:sectPr w:rsidR="007367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AC"/>
    <w:rsid w:val="001E3D3F"/>
    <w:rsid w:val="002F6B13"/>
    <w:rsid w:val="005F386D"/>
    <w:rsid w:val="007367AC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2016-02-29T13:39:00Z</dcterms:created>
  <dcterms:modified xsi:type="dcterms:W3CDTF">2016-02-29T13:43:00Z</dcterms:modified>
</cp:coreProperties>
</file>