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2003">
      <w:r>
        <w:rPr>
          <w:noProof/>
          <w:lang w:eastAsia="de-DE"/>
        </w:rPr>
        <w:drawing>
          <wp:inline distT="0" distB="0" distL="0" distR="0">
            <wp:extent cx="5760720" cy="3468329"/>
            <wp:effectExtent l="0" t="0" r="0" b="0"/>
            <wp:docPr id="1" name="Grafik 1" descr="C:\Users\Jürgen\AppData\Local\Microsoft\Windows\Temporary Internet Files\Content.Word\DSCF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03" w:rsidRDefault="003C2003"/>
    <w:p w:rsidR="003C2003" w:rsidRDefault="003C2003">
      <w:r>
        <w:t>Kirchenbuch Herringen 1733; ARCHION-Bild 79 in „Taufen 1694 – 1765“</w:t>
      </w:r>
    </w:p>
    <w:p w:rsidR="003C2003" w:rsidRDefault="003C2003">
      <w:bookmarkStart w:id="0" w:name="_GoBack"/>
      <w:bookmarkEnd w:id="0"/>
      <w:r>
        <w:t>Abschrift:</w:t>
      </w:r>
    </w:p>
    <w:p w:rsidR="003C2003" w:rsidRDefault="003C2003">
      <w:r>
        <w:t>„ Im Junio. d. 28. Hat Ghorholtz (Gerholt, KJK) ein Söhnlein Johann Henrich genand taufen laßen“.</w:t>
      </w:r>
    </w:p>
    <w:sectPr w:rsidR="003C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3"/>
    <w:rsid w:val="001E3D3F"/>
    <w:rsid w:val="002F6B13"/>
    <w:rsid w:val="003C2003"/>
    <w:rsid w:val="005F386D"/>
    <w:rsid w:val="008D09A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2015-09-19T08:58:00Z</cp:lastPrinted>
  <dcterms:created xsi:type="dcterms:W3CDTF">2015-09-19T08:56:00Z</dcterms:created>
  <dcterms:modified xsi:type="dcterms:W3CDTF">2015-10-06T13:10:00Z</dcterms:modified>
</cp:coreProperties>
</file>