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7369">
      <w:r>
        <w:rPr>
          <w:noProof/>
          <w:lang w:eastAsia="de-DE"/>
        </w:rPr>
        <w:drawing>
          <wp:inline distT="0" distB="0" distL="0" distR="0">
            <wp:extent cx="5760720" cy="759419"/>
            <wp:effectExtent l="0" t="0" r="0" b="3175"/>
            <wp:docPr id="1" name="Grafik 1" descr="C:\Users\Jürgen\AppData\Local\Microsoft\Windows\INetCache\Content.Word\DSCF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1745; ARCHION-Bild 12 in „Beerdigungen 1717 – 1819</w:t>
      </w:r>
    </w:p>
    <w:p w:rsidR="003C7369" w:rsidRDefault="003C7369">
      <w:r>
        <w:t>Abschrift:</w:t>
      </w:r>
    </w:p>
    <w:p w:rsidR="003C7369" w:rsidRDefault="003C7369">
      <w:r>
        <w:t>„ d 12. Julii ist der alte Böcker genand Richter begraben worden“.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1E3D3F"/>
    <w:rsid w:val="002F6B13"/>
    <w:rsid w:val="003C7369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2017-03-09T14:52:00Z</dcterms:created>
  <dcterms:modified xsi:type="dcterms:W3CDTF">2017-03-09T14:56:00Z</dcterms:modified>
</cp:coreProperties>
</file>