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FF162D">
      <w:r>
        <w:rPr>
          <w:noProof/>
          <w:lang w:eastAsia="de-DE"/>
        </w:rPr>
        <w:drawing>
          <wp:inline distT="0" distB="0" distL="0" distR="0">
            <wp:extent cx="5760720" cy="966644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3C" w:rsidRDefault="00824E3C"/>
    <w:p w:rsidR="00824E3C" w:rsidRDefault="00E43563">
      <w:bookmarkStart w:id="0" w:name="_GoBack"/>
      <w:r>
        <w:t>Ki</w:t>
      </w:r>
      <w:r w:rsidR="00824E3C">
        <w:t xml:space="preserve">rchenbuch </w:t>
      </w:r>
      <w:proofErr w:type="spellStart"/>
      <w:r w:rsidR="00824E3C">
        <w:t>Bönen</w:t>
      </w:r>
      <w:proofErr w:type="spellEnd"/>
      <w:r w:rsidR="00824E3C">
        <w:t xml:space="preserve"> 17</w:t>
      </w:r>
      <w:r>
        <w:t>23</w:t>
      </w:r>
      <w:r w:rsidR="00824E3C">
        <w:t xml:space="preserve">; ARCHION-Bild </w:t>
      </w:r>
      <w:r>
        <w:t>68</w:t>
      </w:r>
      <w:r w:rsidR="00824E3C">
        <w:t xml:space="preserve"> in „T</w:t>
      </w:r>
      <w:r>
        <w:t>aufen</w:t>
      </w:r>
      <w:r w:rsidR="00824E3C">
        <w:t xml:space="preserve"> 1694 – 17</w:t>
      </w:r>
      <w:r>
        <w:t>6</w:t>
      </w:r>
      <w:r w:rsidR="00824E3C">
        <w:t>4“</w:t>
      </w:r>
    </w:p>
    <w:p w:rsidR="00824E3C" w:rsidRDefault="00824E3C">
      <w:r>
        <w:t>Abschrift:</w:t>
      </w:r>
    </w:p>
    <w:p w:rsidR="00824E3C" w:rsidRDefault="00824E3C">
      <w:r>
        <w:t xml:space="preserve">„d. </w:t>
      </w:r>
      <w:r w:rsidR="00E43563">
        <w:t xml:space="preserve">26. Jan. </w:t>
      </w:r>
      <w:proofErr w:type="spellStart"/>
      <w:r w:rsidR="00E43563">
        <w:t>hatt</w:t>
      </w:r>
      <w:proofErr w:type="spellEnd"/>
      <w:r w:rsidR="00E43563">
        <w:t xml:space="preserve"> der junge Schimmel zu Alten=</w:t>
      </w:r>
      <w:proofErr w:type="spellStart"/>
      <w:r w:rsidR="00E43563">
        <w:t>Bögge</w:t>
      </w:r>
      <w:proofErr w:type="spellEnd"/>
      <w:r w:rsidR="00E43563">
        <w:t xml:space="preserve"> eine junge Tochter taufen </w:t>
      </w:r>
      <w:proofErr w:type="spellStart"/>
      <w:r w:rsidR="00E43563">
        <w:t>laßen</w:t>
      </w:r>
      <w:proofErr w:type="spellEnd"/>
      <w:r w:rsidR="00E43563">
        <w:t xml:space="preserve">, welche nach der </w:t>
      </w:r>
      <w:proofErr w:type="spellStart"/>
      <w:r w:rsidR="00E43563">
        <w:t>Wichemannschen</w:t>
      </w:r>
      <w:proofErr w:type="spellEnd"/>
      <w:r w:rsidR="00E43563">
        <w:t xml:space="preserve"> zu </w:t>
      </w:r>
      <w:proofErr w:type="spellStart"/>
      <w:r w:rsidR="00E43563">
        <w:t>Pelkumb</w:t>
      </w:r>
      <w:proofErr w:type="spellEnd"/>
      <w:r w:rsidR="00E43563">
        <w:t xml:space="preserve"> und der </w:t>
      </w:r>
      <w:proofErr w:type="spellStart"/>
      <w:r w:rsidR="00E43563">
        <w:t>Middendörffschen</w:t>
      </w:r>
      <w:proofErr w:type="spellEnd"/>
      <w:r w:rsidR="00E43563">
        <w:t xml:space="preserve"> Anna Sybilla </w:t>
      </w:r>
      <w:proofErr w:type="spellStart"/>
      <w:r w:rsidR="00E43563">
        <w:t>genandt</w:t>
      </w:r>
      <w:proofErr w:type="spellEnd"/>
      <w:r w:rsidR="00E43563">
        <w:t xml:space="preserve"> worden“.</w:t>
      </w:r>
      <w:bookmarkEnd w:id="0"/>
    </w:p>
    <w:sectPr w:rsidR="00824E3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E3C"/>
    <w:rsid w:val="001D7626"/>
    <w:rsid w:val="0063410C"/>
    <w:rsid w:val="0082143C"/>
    <w:rsid w:val="00824E3C"/>
    <w:rsid w:val="00AE04F6"/>
    <w:rsid w:val="00C90235"/>
    <w:rsid w:val="00E43563"/>
    <w:rsid w:val="00FF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4E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4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4E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4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2018-09-18T15:43:00Z</dcterms:created>
  <dcterms:modified xsi:type="dcterms:W3CDTF">2018-09-18T15:43:00Z</dcterms:modified>
</cp:coreProperties>
</file>