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0A" w:rsidRDefault="00811E3E">
      <w:r>
        <w:rPr>
          <w:noProof/>
          <w:lang w:eastAsia="de-DE"/>
        </w:rPr>
        <w:drawing>
          <wp:inline distT="0" distB="0" distL="0" distR="0">
            <wp:extent cx="5760720" cy="829117"/>
            <wp:effectExtent l="0" t="0" r="0" b="9525"/>
            <wp:docPr id="2" name="Grafik 2" descr="C:\Users\Jürgen\AppData\Local\Microsoft\Windows\Temporary Internet Files\Content.Word\IMG_20160211_104605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IMG_20160211_1046057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FBD" w:rsidRDefault="00425FBD"/>
    <w:p w:rsidR="00425FBD" w:rsidRDefault="00425FBD">
      <w:bookmarkStart w:id="0" w:name="_GoBack"/>
      <w:r>
        <w:t>Kirchenbuch Bönen 1746; ARCHION-Bild 124 in „Taufen 1694 – 1764“</w:t>
      </w:r>
    </w:p>
    <w:p w:rsidR="00425FBD" w:rsidRDefault="00425FBD">
      <w:r>
        <w:t>Abschrift:</w:t>
      </w:r>
    </w:p>
    <w:p w:rsidR="00425FBD" w:rsidRDefault="00425FBD">
      <w:r>
        <w:t>„d 19 Martii hatt Brand zu Weetfeldt (Weetfeld, KJK) eine junge Tochter taufen laßen, welche nach Schulte Selmigs (Schulze-Selmig, KJK) und des Schimmelschultens Töchter ist genennet worden Anna Christina“.</w:t>
      </w:r>
      <w:bookmarkEnd w:id="0"/>
    </w:p>
    <w:sectPr w:rsidR="00425F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0A"/>
    <w:rsid w:val="00045169"/>
    <w:rsid w:val="001A4727"/>
    <w:rsid w:val="001E3D3F"/>
    <w:rsid w:val="002F6B13"/>
    <w:rsid w:val="00425FBD"/>
    <w:rsid w:val="004E3C1A"/>
    <w:rsid w:val="005F386D"/>
    <w:rsid w:val="006F1060"/>
    <w:rsid w:val="00811E3E"/>
    <w:rsid w:val="009473FB"/>
    <w:rsid w:val="00CE420A"/>
    <w:rsid w:val="00E07F9E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2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2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2016-02-10T16:32:00Z</cp:lastPrinted>
  <dcterms:created xsi:type="dcterms:W3CDTF">2016-02-11T09:53:00Z</dcterms:created>
  <dcterms:modified xsi:type="dcterms:W3CDTF">2016-02-11T09:53:00Z</dcterms:modified>
</cp:coreProperties>
</file>