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33A12">
      <w:r>
        <w:rPr>
          <w:noProof/>
          <w:lang w:eastAsia="de-DE"/>
        </w:rPr>
        <w:drawing>
          <wp:inline distT="0" distB="0" distL="0" distR="0">
            <wp:extent cx="5760720" cy="575868"/>
            <wp:effectExtent l="0" t="0" r="0" b="0"/>
            <wp:docPr id="2" name="Grafik 2" descr="C:\Users\Jürgen\AppData\Local\Microsoft\Windows\INetCache\Content.Word\DSCF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bookmarkStart w:id="0" w:name="_GoBack"/>
      <w:r>
        <w:t>Kirchenbuch Fröndenberg 17</w:t>
      </w:r>
      <w:r w:rsidR="00E33A12">
        <w:t>6</w:t>
      </w:r>
      <w:r>
        <w:t xml:space="preserve">0; ARCHION-Bild </w:t>
      </w:r>
      <w:r w:rsidR="00E33A12">
        <w:t>91</w:t>
      </w:r>
      <w:r>
        <w:t xml:space="preserve"> in „Beerdigungen 1728 – 1765“</w:t>
      </w:r>
    </w:p>
    <w:p w:rsidR="00E33A12" w:rsidRDefault="00031409">
      <w:r>
        <w:t>Abschrift:</w:t>
      </w:r>
    </w:p>
    <w:p w:rsidR="00031409" w:rsidRDefault="00E33A12">
      <w:r>
        <w:t>„9; d 12 Decebr. Caspar Diedr: Eickelberg genandt Ulenbrock im 70sten Jahr; Textus Joh. 19 Vers 30: Es ist vollbracht (Text der Leichenpredigt, KJK)“.</w:t>
      </w:r>
      <w:bookmarkEnd w:id="0"/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1E3D3F"/>
    <w:rsid w:val="002067C1"/>
    <w:rsid w:val="002F6B13"/>
    <w:rsid w:val="005F386D"/>
    <w:rsid w:val="006D62A3"/>
    <w:rsid w:val="009473FB"/>
    <w:rsid w:val="00B44E8A"/>
    <w:rsid w:val="00C36D55"/>
    <w:rsid w:val="00E33A12"/>
    <w:rsid w:val="00E8713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2017-02-27T15:00:00Z</dcterms:created>
  <dcterms:modified xsi:type="dcterms:W3CDTF">2017-02-27T15:00:00Z</dcterms:modified>
</cp:coreProperties>
</file>