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DE6995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92485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95" w:rsidRDefault="00DE6995" w:rsidP="00DE6995">
      <w:pPr>
        <w:spacing w:line="240" w:lineRule="auto"/>
      </w:pPr>
    </w:p>
    <w:p w:rsidR="00595AD7" w:rsidRDefault="00595AD7" w:rsidP="00595AD7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Kirchenbuch </w:t>
      </w:r>
      <w:proofErr w:type="spellStart"/>
      <w:r>
        <w:rPr>
          <w:rFonts w:ascii="Segoe UI" w:hAnsi="Segoe UI" w:cs="Segoe UI"/>
          <w:sz w:val="28"/>
          <w:szCs w:val="28"/>
        </w:rPr>
        <w:t>Barop</w:t>
      </w:r>
      <w:proofErr w:type="spellEnd"/>
      <w:r>
        <w:rPr>
          <w:rFonts w:ascii="Segoe UI" w:hAnsi="Segoe UI" w:cs="Segoe UI"/>
          <w:sz w:val="28"/>
          <w:szCs w:val="28"/>
        </w:rPr>
        <w:t xml:space="preserve"> 1670; ARCHION-Bild 8 in „Taufen 1657 – 1748“</w:t>
      </w:r>
    </w:p>
    <w:p w:rsidR="00595AD7" w:rsidRDefault="00595AD7" w:rsidP="00595AD7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Abschrift:</w:t>
      </w:r>
    </w:p>
    <w:p w:rsidR="00595AD7" w:rsidRDefault="00595AD7" w:rsidP="00595AD7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„den21 </w:t>
      </w:r>
      <w:proofErr w:type="spellStart"/>
      <w:r>
        <w:rPr>
          <w:rFonts w:ascii="Segoe UI" w:hAnsi="Segoe UI" w:cs="Segoe UI"/>
          <w:sz w:val="28"/>
          <w:szCs w:val="28"/>
        </w:rPr>
        <w:t>Februarii</w:t>
      </w:r>
      <w:proofErr w:type="spellEnd"/>
      <w:r>
        <w:rPr>
          <w:rFonts w:ascii="Segoe UI" w:hAnsi="Segoe UI" w:cs="Segoe UI"/>
          <w:sz w:val="28"/>
          <w:szCs w:val="28"/>
        </w:rPr>
        <w:t xml:space="preserve"> Dieterichen Hummelbecken Kind Dieterich. Gevattern: Dieterich Storcks in </w:t>
      </w:r>
      <w:proofErr w:type="spellStart"/>
      <w:r>
        <w:rPr>
          <w:rFonts w:ascii="Segoe UI" w:hAnsi="Segoe UI" w:cs="Segoe UI"/>
          <w:sz w:val="28"/>
          <w:szCs w:val="28"/>
        </w:rPr>
        <w:t>Barop</w:t>
      </w:r>
      <w:proofErr w:type="spellEnd"/>
      <w:r>
        <w:rPr>
          <w:rFonts w:ascii="Segoe UI" w:hAnsi="Segoe UI" w:cs="Segoe UI"/>
          <w:sz w:val="28"/>
          <w:szCs w:val="28"/>
        </w:rPr>
        <w:t xml:space="preserve">, Dieterich Höner (im Kataster von 1705: </w:t>
      </w:r>
      <w:proofErr w:type="spellStart"/>
      <w:r>
        <w:rPr>
          <w:rFonts w:ascii="Segoe UI" w:hAnsi="Segoe UI" w:cs="Segoe UI"/>
          <w:sz w:val="28"/>
          <w:szCs w:val="28"/>
        </w:rPr>
        <w:t>Heuner</w:t>
      </w:r>
      <w:proofErr w:type="spellEnd"/>
      <w:r>
        <w:rPr>
          <w:rFonts w:ascii="Segoe UI" w:hAnsi="Segoe UI" w:cs="Segoe UI"/>
          <w:sz w:val="28"/>
          <w:szCs w:val="28"/>
        </w:rPr>
        <w:t xml:space="preserve">) von </w:t>
      </w:r>
      <w:proofErr w:type="spellStart"/>
      <w:r>
        <w:rPr>
          <w:rFonts w:ascii="Segoe UI" w:hAnsi="Segoe UI" w:cs="Segoe UI"/>
          <w:sz w:val="28"/>
          <w:szCs w:val="28"/>
        </w:rPr>
        <w:t>Derne</w:t>
      </w:r>
      <w:proofErr w:type="spellEnd"/>
      <w:r>
        <w:rPr>
          <w:rFonts w:ascii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hAnsi="Segoe UI" w:cs="Segoe UI"/>
          <w:sz w:val="28"/>
          <w:szCs w:val="28"/>
        </w:rPr>
        <w:t>Altenderne</w:t>
      </w:r>
      <w:proofErr w:type="spellEnd"/>
      <w:r>
        <w:rPr>
          <w:rFonts w:ascii="Segoe UI" w:hAnsi="Segoe UI" w:cs="Segoe UI"/>
          <w:sz w:val="28"/>
          <w:szCs w:val="28"/>
        </w:rPr>
        <w:t xml:space="preserve"> b. Dortmund, KJK), des Schulten Tochter von Brüninghausen“.</w:t>
      </w:r>
    </w:p>
    <w:p w:rsidR="00595AD7" w:rsidRDefault="00595AD7" w:rsidP="00DE6995">
      <w:pPr>
        <w:spacing w:line="240" w:lineRule="auto"/>
      </w:pPr>
      <w:bookmarkStart w:id="0" w:name="_GoBack"/>
      <w:bookmarkEnd w:id="0"/>
    </w:p>
    <w:sectPr w:rsidR="00595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1959B6"/>
    <w:rsid w:val="00595AD7"/>
    <w:rsid w:val="00762E74"/>
    <w:rsid w:val="00DE6995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2018-04-13T15:16:00Z</dcterms:created>
  <dcterms:modified xsi:type="dcterms:W3CDTF">2018-04-16T14:39:00Z</dcterms:modified>
</cp:coreProperties>
</file>