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A53217">
      <w:r>
        <w:rPr>
          <w:noProof/>
          <w:lang w:eastAsia="de-DE"/>
        </w:rPr>
        <w:drawing>
          <wp:inline distT="0" distB="0" distL="0" distR="0">
            <wp:extent cx="5760720" cy="191162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217" w:rsidRDefault="00A53217"/>
    <w:p w:rsidR="00A53217" w:rsidRDefault="00A53217">
      <w:bookmarkStart w:id="0" w:name="_GoBack"/>
      <w:r>
        <w:t>Kirchenbuch Mühlhausen/Waldeck 1702; ARCHION-Bild 694 in Kirchenbuch 1873 – 1814</w:t>
      </w:r>
    </w:p>
    <w:p w:rsidR="00A53217" w:rsidRDefault="00A53217">
      <w:r>
        <w:t>Abschrift:</w:t>
      </w:r>
    </w:p>
    <w:p w:rsidR="00A53217" w:rsidRDefault="00A53217">
      <w:r>
        <w:t xml:space="preserve">„den 30ten </w:t>
      </w:r>
      <w:proofErr w:type="spellStart"/>
      <w:r>
        <w:t>Martii</w:t>
      </w:r>
      <w:proofErr w:type="spellEnd"/>
      <w:r>
        <w:t xml:space="preserve"> cc x die mein </w:t>
      </w:r>
      <w:proofErr w:type="spellStart"/>
      <w:r>
        <w:t>Töchterl</w:t>
      </w:r>
      <w:proofErr w:type="spellEnd"/>
      <w:r>
        <w:t xml:space="preserve">. Helena Margaretha </w:t>
      </w:r>
      <w:proofErr w:type="spellStart"/>
      <w:r>
        <w:t>gebohren</w:t>
      </w:r>
      <w:proofErr w:type="spellEnd"/>
      <w:r>
        <w:t xml:space="preserve"> und Dom. Judica (2ten April) getauft worden; Zeugen waren Frau </w:t>
      </w:r>
      <w:proofErr w:type="spellStart"/>
      <w:r>
        <w:t>Agnesa</w:t>
      </w:r>
      <w:proofErr w:type="spellEnd"/>
      <w:r>
        <w:t xml:space="preserve"> Helena Schwenden </w:t>
      </w:r>
      <w:proofErr w:type="spellStart"/>
      <w:r>
        <w:t>gebohrene</w:t>
      </w:r>
      <w:proofErr w:type="spellEnd"/>
      <w:r>
        <w:t xml:space="preserve"> </w:t>
      </w:r>
      <w:proofErr w:type="spellStart"/>
      <w:r>
        <w:t>Buntemeyer</w:t>
      </w:r>
      <w:proofErr w:type="spellEnd"/>
      <w:r>
        <w:t xml:space="preserve">(n), Herrn </w:t>
      </w:r>
      <w:proofErr w:type="spellStart"/>
      <w:r>
        <w:t>Pastoris</w:t>
      </w:r>
      <w:proofErr w:type="spellEnd"/>
      <w:r>
        <w:t xml:space="preserve"> </w:t>
      </w:r>
      <w:proofErr w:type="spellStart"/>
      <w:r>
        <w:t>Massenhusani</w:t>
      </w:r>
      <w:proofErr w:type="spellEnd"/>
      <w:r>
        <w:t xml:space="preserve"> </w:t>
      </w:r>
      <w:proofErr w:type="spellStart"/>
      <w:r>
        <w:t>conjux</w:t>
      </w:r>
      <w:proofErr w:type="spellEnd"/>
      <w:r>
        <w:t xml:space="preserve"> (</w:t>
      </w:r>
      <w:r w:rsidR="00753F3A">
        <w:t xml:space="preserve">Massenhausen, </w:t>
      </w:r>
      <w:r>
        <w:t xml:space="preserve">Ehefrau, KJK), Frau Catharina Margaretha Müller(s) </w:t>
      </w:r>
      <w:proofErr w:type="spellStart"/>
      <w:r>
        <w:t>fratris</w:t>
      </w:r>
      <w:proofErr w:type="spellEnd"/>
      <w:r>
        <w:t xml:space="preserve"> </w:t>
      </w:r>
      <w:proofErr w:type="spellStart"/>
      <w:r>
        <w:t>Hanoverani</w:t>
      </w:r>
      <w:proofErr w:type="spellEnd"/>
      <w:r>
        <w:t xml:space="preserve"> </w:t>
      </w:r>
      <w:proofErr w:type="spellStart"/>
      <w:r w:rsidR="00753F3A">
        <w:t>conjux</w:t>
      </w:r>
      <w:proofErr w:type="spellEnd"/>
      <w:r w:rsidR="00753F3A">
        <w:t xml:space="preserve"> </w:t>
      </w:r>
      <w:r>
        <w:t>(</w:t>
      </w:r>
      <w:proofErr w:type="gramStart"/>
      <w:r>
        <w:t>..</w:t>
      </w:r>
      <w:proofErr w:type="gramEnd"/>
      <w:r>
        <w:t>des Bruders aus Hannover</w:t>
      </w:r>
      <w:r w:rsidR="00753F3A">
        <w:t xml:space="preserve"> Ehefrau</w:t>
      </w:r>
      <w:r>
        <w:t>, KJK)</w:t>
      </w:r>
      <w:r w:rsidR="00753F3A">
        <w:t xml:space="preserve"> und Herr Johan Peter </w:t>
      </w:r>
      <w:proofErr w:type="spellStart"/>
      <w:r w:rsidR="00753F3A">
        <w:t>Jesinghausen</w:t>
      </w:r>
      <w:proofErr w:type="spellEnd"/>
      <w:r w:rsidR="00753F3A">
        <w:t xml:space="preserve">, </w:t>
      </w:r>
      <w:proofErr w:type="spellStart"/>
      <w:r w:rsidR="00753F3A">
        <w:t>hochgräfl</w:t>
      </w:r>
      <w:proofErr w:type="spellEnd"/>
      <w:r w:rsidR="00753F3A">
        <w:t>. Waldeck(</w:t>
      </w:r>
      <w:proofErr w:type="spellStart"/>
      <w:r w:rsidR="00753F3A">
        <w:t>ischer</w:t>
      </w:r>
      <w:proofErr w:type="spellEnd"/>
      <w:r w:rsidR="00753F3A">
        <w:t xml:space="preserve">) </w:t>
      </w:r>
      <w:proofErr w:type="spellStart"/>
      <w:r w:rsidR="00753F3A">
        <w:t>Factor</w:t>
      </w:r>
      <w:proofErr w:type="spellEnd"/>
      <w:r w:rsidR="00753F3A">
        <w:t xml:space="preserve"> und </w:t>
      </w:r>
      <w:proofErr w:type="spellStart"/>
      <w:r w:rsidR="00753F3A">
        <w:t>Conductor</w:t>
      </w:r>
      <w:proofErr w:type="spellEnd"/>
      <w:r w:rsidR="00753F3A">
        <w:t xml:space="preserve"> zu </w:t>
      </w:r>
      <w:proofErr w:type="spellStart"/>
      <w:r w:rsidR="00753F3A">
        <w:t>Gembeck</w:t>
      </w:r>
      <w:proofErr w:type="spellEnd"/>
      <w:r w:rsidR="00753F3A">
        <w:t>“.</w:t>
      </w:r>
      <w:bookmarkEnd w:id="0"/>
    </w:p>
    <w:sectPr w:rsidR="00A532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217"/>
    <w:rsid w:val="000E67AF"/>
    <w:rsid w:val="001D7626"/>
    <w:rsid w:val="00206A88"/>
    <w:rsid w:val="00753F3A"/>
    <w:rsid w:val="0082143C"/>
    <w:rsid w:val="00A53217"/>
    <w:rsid w:val="00C9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32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3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532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53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2019-04-23T15:27:00Z</dcterms:created>
  <dcterms:modified xsi:type="dcterms:W3CDTF">2019-04-23T15:43:00Z</dcterms:modified>
</cp:coreProperties>
</file>