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423E5D">
      <w:r>
        <w:rPr>
          <w:noProof/>
          <w:lang w:eastAsia="de-DE"/>
        </w:rPr>
        <w:drawing>
          <wp:inline distT="0" distB="0" distL="0" distR="0">
            <wp:extent cx="5760720" cy="921283"/>
            <wp:effectExtent l="0" t="0" r="0" b="0"/>
            <wp:docPr id="1" name="Grafik 1" descr="C:\Users\Jürgen\AppData\Local\Microsoft\Windows\INetCache\Content.Word\DSCF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DSCF30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21283"/>
                    </a:xfrm>
                    <a:prstGeom prst="rect">
                      <a:avLst/>
                    </a:prstGeom>
                    <a:noFill/>
                    <a:ln>
                      <a:noFill/>
                    </a:ln>
                  </pic:spPr>
                </pic:pic>
              </a:graphicData>
            </a:graphic>
          </wp:inline>
        </w:drawing>
      </w:r>
    </w:p>
    <w:p w:rsidR="00423E5D" w:rsidRDefault="00423E5D"/>
    <w:p w:rsidR="00423E5D" w:rsidRDefault="00423E5D">
      <w:r>
        <w:rPr>
          <w:noProof/>
          <w:lang w:eastAsia="de-DE"/>
        </w:rPr>
        <w:drawing>
          <wp:inline distT="0" distB="0" distL="0" distR="0">
            <wp:extent cx="5760720" cy="733538"/>
            <wp:effectExtent l="0" t="0" r="0" b="9525"/>
            <wp:docPr id="2" name="Grafik 2" descr="C:\Users\Jürgen\AppData\Local\Microsoft\Windows\INetCache\Content.Word\DSCF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INetCache\Content.Word\DSCF30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33538"/>
                    </a:xfrm>
                    <a:prstGeom prst="rect">
                      <a:avLst/>
                    </a:prstGeom>
                    <a:noFill/>
                    <a:ln>
                      <a:noFill/>
                    </a:ln>
                  </pic:spPr>
                </pic:pic>
              </a:graphicData>
            </a:graphic>
          </wp:inline>
        </w:drawing>
      </w:r>
    </w:p>
    <w:p w:rsidR="00423E5D" w:rsidRDefault="00423E5D"/>
    <w:p w:rsidR="00423E5D" w:rsidRDefault="00423E5D">
      <w:bookmarkStart w:id="0" w:name="_GoBack"/>
      <w:r>
        <w:t>Kirchenbuch Berge 1785; ARCHION-Bild 24 in „Beerdigungen 1765 – 1897“</w:t>
      </w:r>
    </w:p>
    <w:p w:rsidR="00423E5D" w:rsidRDefault="00423E5D">
      <w:r>
        <w:t>Abschrift:</w:t>
      </w:r>
    </w:p>
    <w:p w:rsidR="00423E5D" w:rsidRDefault="00423E5D">
      <w:r>
        <w:t>„ Der Wittwer u. abgestandener Colon Johann Henrich Isenbeck starb d. 15 Mart. abends um 11 Uhr an der Waßersucht, ist begraben d. 17 huj. (huius, dieses, KJK) seines Alters 70 Jahr 1 Monat u. 3 Tage; Todesursache: Waßersucht; Sterbedum: 15 Mart. Altersgruppe 63 – 70“.</w:t>
      </w:r>
      <w:bookmarkEnd w:id="0"/>
    </w:p>
    <w:sectPr w:rsidR="00423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5D"/>
    <w:rsid w:val="001E3D3F"/>
    <w:rsid w:val="002F6B13"/>
    <w:rsid w:val="00423E5D"/>
    <w:rsid w:val="005F386D"/>
    <w:rsid w:val="006D62A3"/>
    <w:rsid w:val="009473FB"/>
    <w:rsid w:val="00B44E8A"/>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423E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423E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309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2016-10-26T15:39:00Z</dcterms:created>
  <dcterms:modified xsi:type="dcterms:W3CDTF">2016-10-26T15:46:00Z</dcterms:modified>
</cp:coreProperties>
</file>