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4F" w:rsidRDefault="000A4698" w:rsidP="000A4698">
      <w:r>
        <w:rPr>
          <w:noProof/>
          <w:lang w:eastAsia="de-DE"/>
        </w:rPr>
        <w:drawing>
          <wp:inline distT="0" distB="0" distL="0" distR="0">
            <wp:extent cx="5760720" cy="1278990"/>
            <wp:effectExtent l="0" t="0" r="0" b="0"/>
            <wp:docPr id="5" name="Grafik 5" descr="C:\Users\Jürgen\AppData\Local\Microsoft\Windows\Temporary Internet Files\Content.Word\DSCF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Temporary Internet Files\Content.Word\DSCF2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98" w:rsidRDefault="000A4698" w:rsidP="000A4698"/>
    <w:p w:rsidR="000A4698" w:rsidRDefault="000A4698" w:rsidP="000A4698">
      <w:r>
        <w:rPr>
          <w:noProof/>
          <w:lang w:eastAsia="de-DE"/>
        </w:rPr>
        <w:drawing>
          <wp:inline distT="0" distB="0" distL="0" distR="0">
            <wp:extent cx="5760720" cy="1309783"/>
            <wp:effectExtent l="0" t="0" r="0" b="5080"/>
            <wp:docPr id="6" name="Grafik 6" descr="C:\Users\Jürgen\AppData\Local\Microsoft\Windows\Temporary Internet Files\Content.Word\DSCF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Temporary Internet Files\Content.Word\DSCF2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98" w:rsidRDefault="000A4698" w:rsidP="000A4698"/>
    <w:p w:rsidR="000A4698" w:rsidRDefault="000A4698" w:rsidP="000A4698">
      <w:r>
        <w:t>Kirchenbuch Heeren 1855; ARCHION-Bild 8 in „Taufen 1854 – 1896“</w:t>
      </w:r>
    </w:p>
    <w:p w:rsidR="000A4698" w:rsidRDefault="000A4698" w:rsidP="000A4698">
      <w:r>
        <w:t>Abschrift:</w:t>
      </w:r>
    </w:p>
    <w:p w:rsidR="000A4698" w:rsidRPr="000A4698" w:rsidRDefault="000A4698" w:rsidP="000A4698">
      <w:r>
        <w:t xml:space="preserve">„…; Caroline Wilhelmine; geboren: den 14. August </w:t>
      </w:r>
      <w:proofErr w:type="gramStart"/>
      <w:r>
        <w:t>Abends</w:t>
      </w:r>
      <w:proofErr w:type="gramEnd"/>
      <w:r>
        <w:t xml:space="preserve"> 11 Uhr; ehelich; Vater: Wilhelm Clothmann, Baumeister; Mutter: Caroline Bürger; geboren in: Ostheeren; getauft: den 29. September; Pfarrer: Dieckerhoff; Taufzeugen: Ehefrau</w:t>
      </w:r>
      <w:bookmarkStart w:id="0" w:name="_GoBack"/>
      <w:bookmarkEnd w:id="0"/>
      <w:r>
        <w:t xml:space="preserve"> Elisabeth Bürger in Holzwickede, Wittwe Marie Sudhaus in Bramei, Colon Gottfried Lanfermann in Overberge, Caspar Bürger in Südcamen“.</w:t>
      </w:r>
    </w:p>
    <w:sectPr w:rsidR="000A4698" w:rsidRPr="000A4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6"/>
    <w:rsid w:val="000A4698"/>
    <w:rsid w:val="00130B06"/>
    <w:rsid w:val="001E3D3F"/>
    <w:rsid w:val="002F6B13"/>
    <w:rsid w:val="005F386D"/>
    <w:rsid w:val="006B63EC"/>
    <w:rsid w:val="00BC5F4F"/>
    <w:rsid w:val="00BF65B8"/>
    <w:rsid w:val="00CC3D54"/>
    <w:rsid w:val="00D67CF4"/>
    <w:rsid w:val="00E26F2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2015-10-12T14:44:00Z</cp:lastPrinted>
  <dcterms:created xsi:type="dcterms:W3CDTF">2015-10-12T16:16:00Z</dcterms:created>
  <dcterms:modified xsi:type="dcterms:W3CDTF">2015-10-12T16:16:00Z</dcterms:modified>
</cp:coreProperties>
</file>